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5AD6" w14:textId="531E10D4" w:rsidR="00631F70" w:rsidRPr="00631F70" w:rsidRDefault="009A4C8C" w:rsidP="009654AF">
      <w:pPr>
        <w:pStyle w:val="Title"/>
      </w:pPr>
      <w:r>
        <w:t>Mobile Deployment Platform (MDP)</w:t>
      </w:r>
    </w:p>
    <w:p w14:paraId="15A29EC8" w14:textId="77777777" w:rsidR="00631F70" w:rsidRPr="00631F70" w:rsidRDefault="00631F70" w:rsidP="009654AF">
      <w:pPr>
        <w:pStyle w:val="Title"/>
      </w:pPr>
      <w:r w:rsidRPr="00631F70">
        <w:t>NEON Assignable Asset Request Instructions</w:t>
      </w:r>
    </w:p>
    <w:p w14:paraId="1AB22CBC" w14:textId="77777777" w:rsidR="00631F70" w:rsidRPr="00631F70" w:rsidRDefault="00631F70" w:rsidP="009654AF">
      <w:pPr>
        <w:rPr>
          <w:rFonts w:eastAsia="Times New Roman"/>
        </w:rPr>
      </w:pPr>
    </w:p>
    <w:p w14:paraId="66A8C335" w14:textId="19F7C667" w:rsidR="000F3AB3" w:rsidRPr="0043684D" w:rsidRDefault="009A4C8C" w:rsidP="000F3AB3">
      <w:r w:rsidRPr="009A4C8C">
        <w:t xml:space="preserve">Mobile Deployment Platforms (MDPs) are self-contained mobile sensor arrays </w:t>
      </w:r>
      <w:r w:rsidR="00392C62">
        <w:t xml:space="preserve">designed for rapid deployment and </w:t>
      </w:r>
      <w:r w:rsidRPr="009A4C8C">
        <w:t xml:space="preserve">can be set up to collect meteorological, soil and surface water data for short- to medium-term monitoring projects. </w:t>
      </w:r>
      <w:r w:rsidR="000F3AB3">
        <w:t xml:space="preserve">Researchers may request the following or a combination of 1) </w:t>
      </w:r>
      <w:r>
        <w:t xml:space="preserve">a full MDP system, or 2) a subset of the MDP system. </w:t>
      </w:r>
      <w:r w:rsidR="000F3AB3">
        <w:t xml:space="preserve">Our goal is to provide you all the services you need to complete your project from start to finish. </w:t>
      </w:r>
    </w:p>
    <w:p w14:paraId="7355B978" w14:textId="77777777" w:rsidR="000F3AB3" w:rsidRDefault="000F3AB3" w:rsidP="000F3AB3">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permission and all required local, state, and federal permits. </w:t>
      </w:r>
    </w:p>
    <w:p w14:paraId="3AB91C0B" w14:textId="77777777" w:rsidR="000F3AB3" w:rsidRPr="0043684D" w:rsidRDefault="000F3AB3" w:rsidP="000F3AB3">
      <w:r>
        <w:t>Science activities at NEON sampling locations must not compromise NEON measurements or impair Battelle relationships with site hosts. We are committed to the long-term study of these sampling locations, thus sample site integrity and our working relationships with site hosts are imperative. We evaluate assignable asset requests based on the feasibility for NEON support and we carefully consider how non-destructive or destructive sampling activities impact site integrity and NEON data.</w:t>
      </w:r>
    </w:p>
    <w:p w14:paraId="6A7597C1" w14:textId="3755FAE3" w:rsidR="000F3AB3" w:rsidRPr="0043684D" w:rsidRDefault="000F3AB3" w:rsidP="000F3AB3">
      <w:pPr>
        <w:rPr>
          <w:b/>
          <w:bCs/>
        </w:rPr>
      </w:pPr>
      <w:r>
        <w:t xml:space="preserve">Completion of this request form will facilitate the evaluation and pricing estimate of this </w:t>
      </w:r>
      <w:r w:rsidR="009A4C8C">
        <w:t>MDP</w:t>
      </w:r>
      <w:r>
        <w:t xml:space="preserve"> NEON Assignable Asset Request and should be completed for projects seeking funding and those with funding already secured. </w:t>
      </w:r>
    </w:p>
    <w:p w14:paraId="3C4BA513" w14:textId="77777777" w:rsidR="000F3AB3" w:rsidRPr="00631F70" w:rsidRDefault="000F3AB3" w:rsidP="000F3AB3">
      <w:r w:rsidRPr="00631F70">
        <w:t xml:space="preserve">Before creating your request, thoroughly review the </w:t>
      </w:r>
      <w:hyperlink r:id="rId10" w:history="1">
        <w:r w:rsidRPr="00631F70">
          <w:rPr>
            <w:rStyle w:val="Hyperlink"/>
          </w:rPr>
          <w:t>NEON Assignable Asset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3D089B33" w14:textId="77777777" w:rsidR="000F3AB3" w:rsidRPr="00631F70" w:rsidRDefault="000F3AB3" w:rsidP="000F3AB3">
      <w:r>
        <w:t xml:space="preserve">For projects seeking funding, submit this request form at least 4 weeks prior to any institution or funding agency deadlines.  For funded projects, submit this request form at least 3 months prior to the start of data collection. For target of opportunity requests, submit as soon as possible and efforts will be made to conduct a quick evaluation and pricing of the request. </w:t>
      </w:r>
    </w:p>
    <w:p w14:paraId="08C33AAB" w14:textId="130E76DD" w:rsidR="001737E2" w:rsidRPr="000F3AB3" w:rsidRDefault="000F3AB3" w:rsidP="000F3AB3">
      <w:pPr>
        <w:pStyle w:val="IntenseQuote"/>
        <w:spacing w:line="276" w:lineRule="auto"/>
        <w:ind w:left="720"/>
        <w:rPr>
          <w:color w:val="002C77"/>
          <w:u w:val="single"/>
        </w:rPr>
      </w:pPr>
      <w:r w:rsidRPr="00631F70">
        <w:rPr>
          <w:b/>
        </w:rPr>
        <w:t xml:space="preserve">Submit this request and any questions to </w:t>
      </w:r>
      <w:hyperlink r:id="rId11" w:history="1">
        <w:r w:rsidRPr="00631F70">
          <w:rPr>
            <w:rStyle w:val="Hyperlink"/>
          </w:rPr>
          <w:t>AssignableAssetRequests@BattelleEcology.org</w:t>
        </w:r>
      </w:hyperlink>
      <w:r w:rsidR="001737E2">
        <w:br w:type="page"/>
      </w:r>
    </w:p>
    <w:p w14:paraId="529C3EC0" w14:textId="59FE3850" w:rsidR="00631F70" w:rsidRPr="00631F70" w:rsidRDefault="00631F70" w:rsidP="009654AF">
      <w:pPr>
        <w:pStyle w:val="Heading1"/>
        <w:rPr>
          <w:rFonts w:eastAsia="Times New Roman"/>
          <w:sz w:val="18"/>
          <w:szCs w:val="18"/>
        </w:rPr>
      </w:pPr>
      <w:r w:rsidRPr="00631F70">
        <w:lastRenderedPageBreak/>
        <w:t>Section</w:t>
      </w:r>
      <w:r w:rsidRPr="00631F70">
        <w:rPr>
          <w:rFonts w:eastAsia="Times New Roman"/>
        </w:rPr>
        <w:t xml:space="preserve"> 1: Contact Information </w:t>
      </w:r>
    </w:p>
    <w:p w14:paraId="4F202E6E" w14:textId="7F45A7FD" w:rsidR="00631F70" w:rsidRDefault="4F2B9DB7" w:rsidP="009654AF">
      <w:pPr>
        <w:pStyle w:val="Brandedbulletlist"/>
      </w:pPr>
      <w:r>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0DF055A">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0DF055A">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0DF055A">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0DF055A">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0DF055A">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77BB86E6" w14:textId="77777777" w:rsidR="00AF25E7" w:rsidRDefault="00AF25E7" w:rsidP="00AF25E7">
      <w:pPr>
        <w:pStyle w:val="Brandedbulletlist"/>
        <w:numPr>
          <w:ilvl w:val="0"/>
          <w:numId w:val="0"/>
        </w:numPr>
        <w:ind w:left="288"/>
      </w:pPr>
    </w:p>
    <w:p w14:paraId="2778817B" w14:textId="1C86BADE" w:rsidR="00AF25E7" w:rsidRDefault="00AF25E7" w:rsidP="00AF25E7">
      <w:pPr>
        <w:pStyle w:val="Brandedbulletlist"/>
      </w:pPr>
      <w:r>
        <w:t>Who should be the Primary Contact for this request?</w:t>
      </w:r>
    </w:p>
    <w:p w14:paraId="76CC22D9" w14:textId="6654C144" w:rsidR="00020ACE" w:rsidRDefault="00020ACE" w:rsidP="00020ACE">
      <w:pPr>
        <w:pStyle w:val="Brandedbody"/>
        <w:numPr>
          <w:ilvl w:val="0"/>
          <w:numId w:val="12"/>
        </w:numPr>
        <w:spacing w:line="276" w:lineRule="auto"/>
        <w:rPr>
          <w:bCs/>
        </w:rPr>
      </w:pPr>
    </w:p>
    <w:p w14:paraId="5AE636EC" w14:textId="77777777" w:rsidR="00020ACE" w:rsidRPr="00020ACE" w:rsidRDefault="00020ACE" w:rsidP="00020ACE">
      <w:pPr>
        <w:pStyle w:val="Brandedbody"/>
        <w:spacing w:line="276" w:lineRule="auto"/>
        <w:rPr>
          <w:bCs/>
        </w:rPr>
      </w:pPr>
    </w:p>
    <w:p w14:paraId="16FB978C" w14:textId="77777777" w:rsidR="00631F70" w:rsidRPr="00631F70" w:rsidRDefault="00631F70" w:rsidP="009654AF">
      <w:pPr>
        <w:pStyle w:val="Heading1"/>
      </w:pPr>
      <w:r w:rsidRPr="00631F70">
        <w:t>Section 2: Project Overview</w:t>
      </w:r>
    </w:p>
    <w:p w14:paraId="4CF1934D" w14:textId="0355A082" w:rsidR="00631F70" w:rsidRPr="00631F70" w:rsidRDefault="006F4A6D" w:rsidP="009654AF">
      <w:pPr>
        <w:pStyle w:val="Heading2"/>
      </w:pPr>
      <w:r>
        <w:t xml:space="preserve">2.1 </w:t>
      </w:r>
      <w:r w:rsidR="00631F70" w:rsidRPr="00631F70">
        <w:t xml:space="preserve">Type of Request </w:t>
      </w:r>
    </w:p>
    <w:p w14:paraId="100D1069" w14:textId="77777777" w:rsidR="00A311CB" w:rsidRPr="009C2422" w:rsidRDefault="00A311CB" w:rsidP="00A311CB">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A311CB" w14:paraId="7F2A8FD9" w14:textId="77777777" w:rsidTr="009A4C8C">
        <w:tc>
          <w:tcPr>
            <w:tcW w:w="5037" w:type="dxa"/>
          </w:tcPr>
          <w:p w14:paraId="603B5832" w14:textId="77777777" w:rsidR="00A311CB" w:rsidRPr="00BF22ED" w:rsidRDefault="00864635" w:rsidP="009A4C8C">
            <w:pPr>
              <w:spacing w:line="360" w:lineRule="auto"/>
              <w:jc w:val="center"/>
            </w:pPr>
            <w:sdt>
              <w:sdtPr>
                <w:id w:val="-205977521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Standard</w:t>
            </w:r>
          </w:p>
        </w:tc>
        <w:tc>
          <w:tcPr>
            <w:tcW w:w="5043" w:type="dxa"/>
          </w:tcPr>
          <w:p w14:paraId="5FB35E03" w14:textId="77777777" w:rsidR="00A311CB" w:rsidRPr="00BF22ED" w:rsidRDefault="00864635" w:rsidP="009A4C8C">
            <w:pPr>
              <w:spacing w:line="360" w:lineRule="auto"/>
              <w:jc w:val="center"/>
            </w:pPr>
            <w:sdt>
              <w:sdtPr>
                <w:id w:val="-55088094"/>
                <w14:checkbox>
                  <w14:checked w14:val="0"/>
                  <w14:checkedState w14:val="2612" w14:font="MS Gothic"/>
                  <w14:uncheckedState w14:val="2610" w14:font="MS Gothic"/>
                </w14:checkbox>
              </w:sdtPr>
              <w:sdtEndPr/>
              <w:sdtContent>
                <w:r w:rsidR="00A311CB" w:rsidRPr="00BF22ED">
                  <w:rPr>
                    <w:rFonts w:ascii="MS Gothic" w:eastAsia="MS Gothic" w:hAnsi="MS Gothic" w:hint="eastAsia"/>
                  </w:rPr>
                  <w:t>☐</w:t>
                </w:r>
              </w:sdtContent>
            </w:sdt>
            <w:r w:rsidR="00A311CB" w:rsidRPr="00BF22ED">
              <w:t xml:space="preserve">     Target of Opportunity</w:t>
            </w:r>
            <w:r w:rsidR="00A311CB">
              <w:t xml:space="preserve"> (expedited review)</w:t>
            </w:r>
          </w:p>
        </w:tc>
      </w:tr>
    </w:tbl>
    <w:p w14:paraId="443E938D" w14:textId="77777777" w:rsidR="00864635" w:rsidRDefault="00E066D5" w:rsidP="00E066D5">
      <w:pPr>
        <w:pStyle w:val="Brandedbulletlist"/>
      </w:pPr>
      <w:r>
        <w:t xml:space="preserve">What date do you need the budget, and/or Letter of Support/Collaboration from NEON? </w:t>
      </w:r>
    </w:p>
    <w:p w14:paraId="194CDB86" w14:textId="30B5A9C4" w:rsidR="00E066D5" w:rsidRDefault="00E066D5" w:rsidP="00864635">
      <w:pPr>
        <w:pStyle w:val="Brandedbulletlist2"/>
      </w:pPr>
      <w:r>
        <w:t>This date should be the date your institution needs this information (which may be sooner than the proposal deadline).</w:t>
      </w:r>
    </w:p>
    <w:p w14:paraId="456A61A7" w14:textId="77777777" w:rsidR="00E066D5" w:rsidRPr="009C2422" w:rsidRDefault="00E066D5" w:rsidP="00E066D5">
      <w:pPr>
        <w:pStyle w:val="Brandedbulletlist"/>
        <w:numPr>
          <w:ilvl w:val="0"/>
          <w:numId w:val="16"/>
        </w:numPr>
      </w:pPr>
    </w:p>
    <w:p w14:paraId="019CE2DC" w14:textId="2148DEA5" w:rsidR="00631F70" w:rsidRPr="00631F70" w:rsidRDefault="006F4A6D" w:rsidP="009654AF">
      <w:pPr>
        <w:pStyle w:val="Heading2"/>
        <w:rPr>
          <w:b/>
          <w:bCs/>
        </w:rPr>
      </w:pPr>
      <w:r>
        <w:t xml:space="preserve">2.2 </w:t>
      </w:r>
      <w:r w:rsidR="00631F70" w:rsidRPr="00631F70">
        <w:t xml:space="preserve">Funding </w:t>
      </w:r>
    </w:p>
    <w:p w14:paraId="2EEDA97A" w14:textId="77777777" w:rsidR="00A311CB" w:rsidRDefault="00A311CB" w:rsidP="00A311CB">
      <w:pPr>
        <w:pStyle w:val="Brandedbulletlist"/>
      </w:pPr>
      <w:r w:rsidRPr="00631F70">
        <w:t xml:space="preserve">Funding Status: </w:t>
      </w:r>
      <w:r>
        <w:t>F</w:t>
      </w:r>
      <w:r w:rsidRPr="00631F70">
        <w:t xml:space="preserve">unding </w:t>
      </w:r>
      <w:r>
        <w:t>S</w:t>
      </w:r>
      <w:r w:rsidRPr="00631F70">
        <w:t xml:space="preserve">ecured or </w:t>
      </w:r>
      <w:r>
        <w:t>S</w:t>
      </w:r>
      <w:r w:rsidRPr="00631F70">
        <w:t xml:space="preserve">eeking </w:t>
      </w:r>
      <w:r>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311CB" w14:paraId="0FA849A8" w14:textId="77777777" w:rsidTr="009A4C8C">
        <w:tc>
          <w:tcPr>
            <w:tcW w:w="5148" w:type="dxa"/>
            <w:vAlign w:val="center"/>
          </w:tcPr>
          <w:p w14:paraId="6E8B86DB" w14:textId="77777777" w:rsidR="00A311CB" w:rsidRPr="00BF22ED" w:rsidRDefault="00864635" w:rsidP="009A4C8C">
            <w:pPr>
              <w:spacing w:line="360" w:lineRule="auto"/>
              <w:jc w:val="center"/>
            </w:pPr>
            <w:sdt>
              <w:sdtPr>
                <w:id w:val="203268851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Funding Secured</w:t>
            </w:r>
          </w:p>
        </w:tc>
        <w:tc>
          <w:tcPr>
            <w:tcW w:w="5148" w:type="dxa"/>
            <w:vAlign w:val="center"/>
          </w:tcPr>
          <w:p w14:paraId="79C18215" w14:textId="77777777" w:rsidR="00A311CB" w:rsidRPr="00BF22ED" w:rsidRDefault="00864635" w:rsidP="009A4C8C">
            <w:pPr>
              <w:spacing w:line="360" w:lineRule="auto"/>
              <w:jc w:val="center"/>
            </w:pPr>
            <w:sdt>
              <w:sdtPr>
                <w:id w:val="-897895689"/>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Seeking Funding</w:t>
            </w:r>
          </w:p>
        </w:tc>
      </w:tr>
    </w:tbl>
    <w:p w14:paraId="7716EBFC" w14:textId="3DB16490" w:rsidR="00631F70" w:rsidRDefault="006F4A6D"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00DF055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00DF055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0C83155" w14:textId="55E3EBA5" w:rsidR="00BF22ED" w:rsidRDefault="4F2B9DB7" w:rsidP="009C2422">
      <w:pPr>
        <w:pStyle w:val="Brandedbulletlist"/>
      </w:pPr>
      <w:r>
        <w:t>What is the expected funding notification date? (mm/dd/</w:t>
      </w:r>
      <w:proofErr w:type="spellStart"/>
      <w:r>
        <w:t>yyyy</w:t>
      </w:r>
      <w:proofErr w:type="spellEnd"/>
      <w:r>
        <w:t>)</w:t>
      </w:r>
    </w:p>
    <w:p w14:paraId="0DC97592" w14:textId="77777777" w:rsidR="00354F2D" w:rsidRDefault="00354F2D" w:rsidP="009654AF">
      <w:pPr>
        <w:pStyle w:val="ListParagraph"/>
        <w:numPr>
          <w:ilvl w:val="0"/>
          <w:numId w:val="10"/>
        </w:numPr>
      </w:pPr>
    </w:p>
    <w:p w14:paraId="45680FB8" w14:textId="47B640F8" w:rsidR="00631F70" w:rsidRPr="00631F70" w:rsidRDefault="006F4A6D" w:rsidP="009654AF">
      <w:pPr>
        <w:pStyle w:val="Heading2"/>
        <w:rPr>
          <w:b/>
          <w:bCs/>
        </w:rPr>
      </w:pPr>
      <w:r>
        <w:lastRenderedPageBreak/>
        <w:t xml:space="preserve">2.4 </w:t>
      </w:r>
      <w:r w:rsidR="00631F70" w:rsidRPr="00631F70">
        <w:t xml:space="preserve">Project Title </w:t>
      </w:r>
    </w:p>
    <w:p w14:paraId="657678F0" w14:textId="77777777" w:rsidR="007259E9" w:rsidRDefault="00A311CB" w:rsidP="00A61C93">
      <w:pPr>
        <w:pStyle w:val="Brandedbulletlist"/>
      </w:pPr>
      <w:r>
        <w:t xml:space="preserve">For proposals seeking funding, this title should match the grant proposal title. </w:t>
      </w:r>
    </w:p>
    <w:p w14:paraId="057C84A6" w14:textId="7F867D01" w:rsidR="00A61C93" w:rsidRDefault="00A311CB" w:rsidP="007259E9">
      <w:pPr>
        <w:pStyle w:val="Brandedbulletlist2"/>
      </w:pPr>
      <w:r>
        <w:t>The title will be used in the Letter of Collaboration/Support. Draft titles are acceptable; however, you need to provide notification of the final title prior to the Letter of Support/Collaboration being provided.</w:t>
      </w:r>
      <w:r w:rsidR="4F2B9DB7">
        <w:t xml:space="preserve"> </w:t>
      </w:r>
    </w:p>
    <w:p w14:paraId="521E1A87" w14:textId="2077A28C" w:rsidR="00A311CB" w:rsidRPr="00631F70" w:rsidRDefault="00A311CB" w:rsidP="00A311CB">
      <w:pPr>
        <w:pStyle w:val="ListParagraph"/>
        <w:numPr>
          <w:ilvl w:val="0"/>
          <w:numId w:val="10"/>
        </w:numPr>
      </w:pPr>
    </w:p>
    <w:p w14:paraId="592ABFBD" w14:textId="52EA582A" w:rsidR="00631F70" w:rsidRDefault="006F4A6D" w:rsidP="009654AF">
      <w:pPr>
        <w:pStyle w:val="Heading2"/>
      </w:pPr>
      <w:r>
        <w:t xml:space="preserve">2.5 </w:t>
      </w:r>
      <w:r w:rsidR="00631F70" w:rsidRPr="00631F70">
        <w:t>Project Summary</w:t>
      </w:r>
    </w:p>
    <w:p w14:paraId="1EE1D0B4" w14:textId="5E155AD8" w:rsidR="001F5789" w:rsidRDefault="006F4A6D" w:rsidP="009654AF">
      <w:pPr>
        <w:pStyle w:val="Brandedbulletlist"/>
      </w:pPr>
      <w:r>
        <w:t>Provide a quick overview of the proposed research project (one sentence to one paragraph).</w:t>
      </w:r>
    </w:p>
    <w:p w14:paraId="1373D83B" w14:textId="7302FE84" w:rsidR="00B61017" w:rsidRDefault="00B61017" w:rsidP="00B61017">
      <w:pPr>
        <w:pStyle w:val="ListParagraph"/>
        <w:numPr>
          <w:ilvl w:val="0"/>
          <w:numId w:val="9"/>
        </w:numPr>
      </w:pPr>
    </w:p>
    <w:p w14:paraId="7EBF3F2A" w14:textId="5B2566F1" w:rsidR="00B61017" w:rsidRDefault="00B61017" w:rsidP="00B61017">
      <w:pPr>
        <w:pStyle w:val="Heading2"/>
      </w:pPr>
      <w:r>
        <w:t xml:space="preserve">2.6 </w:t>
      </w:r>
      <w:r w:rsidRPr="00631F70">
        <w:t xml:space="preserve">Technical </w:t>
      </w:r>
      <w:r w:rsidRPr="00231C2B">
        <w:t>Objectives</w:t>
      </w:r>
      <w:r>
        <w:t>:</w:t>
      </w:r>
    </w:p>
    <w:p w14:paraId="09E72506" w14:textId="77777777" w:rsidR="00B61017" w:rsidRDefault="00B61017" w:rsidP="00B61017">
      <w:pPr>
        <w:pStyle w:val="Brandedbulletlist"/>
      </w:pPr>
      <w:r>
        <w:t>Provide technical objectives for the project as related to the NEON Assignable Asset requests.</w:t>
      </w:r>
    </w:p>
    <w:p w14:paraId="038406EA" w14:textId="75501676" w:rsidR="00B61017" w:rsidRDefault="00B61017" w:rsidP="00B61017">
      <w:pPr>
        <w:pStyle w:val="ListParagraph"/>
        <w:numPr>
          <w:ilvl w:val="0"/>
          <w:numId w:val="9"/>
        </w:numPr>
      </w:pPr>
    </w:p>
    <w:p w14:paraId="51C07702" w14:textId="144AD13F" w:rsidR="00B61017" w:rsidRDefault="00B61017" w:rsidP="00B61017">
      <w:pPr>
        <w:pStyle w:val="Heading2"/>
      </w:pPr>
      <w:r>
        <w:t xml:space="preserve">2.7 </w:t>
      </w:r>
      <w:r w:rsidRPr="00631F70">
        <w:t>Proposed use/role of NEON</w:t>
      </w:r>
      <w:r>
        <w:t>:</w:t>
      </w:r>
    </w:p>
    <w:p w14:paraId="5FA26CE1" w14:textId="77777777" w:rsidR="00B61017" w:rsidRDefault="00B61017" w:rsidP="00B61017">
      <w:pPr>
        <w:pStyle w:val="Brandedbulletlist"/>
      </w:pPr>
      <w:r>
        <w:t>Describe the research activity and why access to NEON’s sites, services or infrastructure is required.</w:t>
      </w:r>
    </w:p>
    <w:p w14:paraId="7537D5D1" w14:textId="77777777" w:rsidR="00B61017" w:rsidRDefault="00B61017" w:rsidP="00B61017">
      <w:pPr>
        <w:pStyle w:val="ListParagraph"/>
        <w:numPr>
          <w:ilvl w:val="0"/>
          <w:numId w:val="13"/>
        </w:numPr>
      </w:pPr>
    </w:p>
    <w:p w14:paraId="7A12AA35" w14:textId="77777777" w:rsidR="00B61017" w:rsidRDefault="00B61017" w:rsidP="00B61017">
      <w:pPr>
        <w:pStyle w:val="Brandedbulletlist"/>
      </w:pPr>
      <w:r>
        <w:t>If needed, please describe the activity NEON field personnel will perform.</w:t>
      </w:r>
    </w:p>
    <w:p w14:paraId="2B8F5DBA" w14:textId="322F7191" w:rsidR="00B61017" w:rsidRDefault="00B61017" w:rsidP="00B61017">
      <w:pPr>
        <w:pStyle w:val="ListParagraph"/>
        <w:numPr>
          <w:ilvl w:val="0"/>
          <w:numId w:val="13"/>
        </w:numPr>
      </w:pPr>
    </w:p>
    <w:p w14:paraId="3E7C7F7A" w14:textId="729F3584" w:rsidR="00392C62" w:rsidRPr="00061285" w:rsidRDefault="00392C62" w:rsidP="00392C62">
      <w:pPr>
        <w:pStyle w:val="Heading2"/>
        <w:rPr>
          <w:rFonts w:eastAsia="Times New Roman"/>
          <w:sz w:val="18"/>
          <w:szCs w:val="18"/>
        </w:rPr>
      </w:pPr>
      <w:r>
        <w:rPr>
          <w:rFonts w:eastAsia="Times New Roman"/>
        </w:rPr>
        <w:t>2.8 Use of the mdp at a neon site</w:t>
      </w:r>
    </w:p>
    <w:p w14:paraId="493337F9" w14:textId="390840D1" w:rsidR="00392C62" w:rsidRDefault="00392C62" w:rsidP="00392C62">
      <w:pPr>
        <w:pStyle w:val="Brandedbulletlist"/>
      </w:pPr>
      <w:r w:rsidRPr="00E600BE">
        <w:t>If an MDP will be deployed at a NEON site, where in relation to NEON infrastructure will th</w:t>
      </w:r>
      <w:r>
        <w:t>e proposed use of the MDP occur?</w:t>
      </w:r>
    </w:p>
    <w:p w14:paraId="4CF71E54" w14:textId="77777777" w:rsidR="00392C62" w:rsidRDefault="00392C62" w:rsidP="00392C62">
      <w:pPr>
        <w:pStyle w:val="Brandedbulletlist"/>
        <w:numPr>
          <w:ilvl w:val="0"/>
          <w:numId w:val="9"/>
        </w:numPr>
      </w:pPr>
    </w:p>
    <w:p w14:paraId="3F53524F" w14:textId="16CDD51C" w:rsidR="00392C62" w:rsidRDefault="00392C62" w:rsidP="00392C62">
      <w:pPr>
        <w:pStyle w:val="Brandedbulletlist"/>
      </w:pPr>
      <w:r w:rsidRPr="00E600BE">
        <w:t>Has permission been sought</w:t>
      </w:r>
      <w:r>
        <w:t xml:space="preserve"> </w:t>
      </w:r>
      <w:r w:rsidRPr="00E600BE">
        <w:t>from the land owner/manager to work</w:t>
      </w:r>
      <w:r>
        <w:t xml:space="preserve"> </w:t>
      </w:r>
      <w:r w:rsidRPr="00E600BE">
        <w:t>at the site</w:t>
      </w:r>
      <w:r>
        <w:t xml:space="preserve"> </w:t>
      </w:r>
      <w:r w:rsidRPr="00E600BE">
        <w:t>and deploy an MDP</w:t>
      </w:r>
      <w:r>
        <w:t>?</w:t>
      </w:r>
    </w:p>
    <w:p w14:paraId="7A8979B6" w14:textId="77777777" w:rsidR="00392C62" w:rsidRDefault="00392C62" w:rsidP="00392C62">
      <w:pPr>
        <w:pStyle w:val="Brandedbulletlist"/>
        <w:numPr>
          <w:ilvl w:val="0"/>
          <w:numId w:val="9"/>
        </w:numPr>
      </w:pPr>
    </w:p>
    <w:p w14:paraId="070F333B" w14:textId="492BC2CF" w:rsidR="00392C62" w:rsidRDefault="00620102" w:rsidP="00392C62">
      <w:pPr>
        <w:pStyle w:val="Brandedbulletlist"/>
      </w:pPr>
      <w:r>
        <w:t>What is the proposed height of the tower</w:t>
      </w:r>
      <w:r w:rsidR="00392C62">
        <w:t>?</w:t>
      </w:r>
    </w:p>
    <w:p w14:paraId="6D2D1880" w14:textId="77777777" w:rsidR="00392C62" w:rsidRDefault="00392C62" w:rsidP="00392C62">
      <w:pPr>
        <w:pStyle w:val="Brandedbulletlist"/>
        <w:numPr>
          <w:ilvl w:val="0"/>
          <w:numId w:val="9"/>
        </w:numPr>
      </w:pPr>
    </w:p>
    <w:p w14:paraId="7611DDEF" w14:textId="469E15C3" w:rsidR="00392C62" w:rsidRDefault="00620102" w:rsidP="00392C62">
      <w:pPr>
        <w:pStyle w:val="Brandedbulletlist"/>
      </w:pPr>
      <w:r>
        <w:t>What sensor suite is being requested</w:t>
      </w:r>
      <w:r w:rsidR="00392C62">
        <w:t>?</w:t>
      </w:r>
    </w:p>
    <w:p w14:paraId="267C0858" w14:textId="77777777" w:rsidR="00392C62" w:rsidRDefault="00392C62" w:rsidP="00392C62">
      <w:pPr>
        <w:pStyle w:val="Brandedbulletlist"/>
        <w:numPr>
          <w:ilvl w:val="0"/>
          <w:numId w:val="9"/>
        </w:numPr>
      </w:pPr>
    </w:p>
    <w:p w14:paraId="1128F8EA" w14:textId="2BA93749" w:rsidR="00392C62" w:rsidRPr="00061285" w:rsidRDefault="00392C62" w:rsidP="00392C62">
      <w:pPr>
        <w:pStyle w:val="Heading2"/>
        <w:rPr>
          <w:rFonts w:eastAsia="Times New Roman"/>
          <w:sz w:val="18"/>
          <w:szCs w:val="18"/>
        </w:rPr>
      </w:pPr>
      <w:r>
        <w:rPr>
          <w:rFonts w:eastAsia="Times New Roman"/>
        </w:rPr>
        <w:lastRenderedPageBreak/>
        <w:t>2.9 use of the mdp at a non-neon site</w:t>
      </w:r>
    </w:p>
    <w:p w14:paraId="6BE1E001" w14:textId="3FA72472" w:rsidR="00392C62" w:rsidRDefault="00620102" w:rsidP="00392C62">
      <w:pPr>
        <w:pStyle w:val="Brandedbulletlist"/>
      </w:pPr>
      <w:r w:rsidRPr="00E600BE">
        <w:t>If the site is a non-NEON site, what</w:t>
      </w:r>
      <w:r>
        <w:t xml:space="preserve"> </w:t>
      </w:r>
      <w:r w:rsidRPr="00E600BE">
        <w:t>organization owns or manages the site at which the MDP will be deployed</w:t>
      </w:r>
      <w:r w:rsidR="00392C62">
        <w:t>?</w:t>
      </w:r>
    </w:p>
    <w:p w14:paraId="535B6CA4" w14:textId="77777777" w:rsidR="00392C62" w:rsidRDefault="00392C62" w:rsidP="00392C62">
      <w:pPr>
        <w:pStyle w:val="Brandedbulletlist"/>
        <w:numPr>
          <w:ilvl w:val="0"/>
          <w:numId w:val="9"/>
        </w:numPr>
      </w:pPr>
    </w:p>
    <w:p w14:paraId="7563A72B" w14:textId="5E0927F0" w:rsidR="00392C62" w:rsidRDefault="00620102" w:rsidP="00392C62">
      <w:pPr>
        <w:pStyle w:val="Brandedbulletlist"/>
      </w:pPr>
      <w:r w:rsidRPr="00E600BE">
        <w:t>Has permission been sought or granted to work and deploy an MDP at the site</w:t>
      </w:r>
      <w:r w:rsidR="00392C62">
        <w:t>?</w:t>
      </w:r>
    </w:p>
    <w:p w14:paraId="0B11036D" w14:textId="77777777" w:rsidR="00392C62" w:rsidRDefault="00392C62" w:rsidP="00392C62">
      <w:pPr>
        <w:pStyle w:val="Brandedbulletlist"/>
        <w:numPr>
          <w:ilvl w:val="0"/>
          <w:numId w:val="9"/>
        </w:numPr>
      </w:pPr>
    </w:p>
    <w:p w14:paraId="26BD282B" w14:textId="3DF43A03" w:rsidR="00392C62" w:rsidRDefault="00620102" w:rsidP="00392C62">
      <w:pPr>
        <w:pStyle w:val="Brandedbulletlist"/>
      </w:pPr>
      <w:r w:rsidRPr="00E600BE">
        <w:t>Are any special permits required to work or deploy an MDP at the site, and have these been sought or granted</w:t>
      </w:r>
      <w:r w:rsidR="00392C62">
        <w:t>?</w:t>
      </w:r>
    </w:p>
    <w:p w14:paraId="41BABC9B" w14:textId="77777777" w:rsidR="00392C62" w:rsidRDefault="00392C62" w:rsidP="00392C62">
      <w:pPr>
        <w:pStyle w:val="Brandedbulletlist"/>
        <w:numPr>
          <w:ilvl w:val="0"/>
          <w:numId w:val="9"/>
        </w:numPr>
      </w:pPr>
    </w:p>
    <w:p w14:paraId="33E26EFC" w14:textId="52882A46" w:rsidR="00392C62" w:rsidRDefault="00620102" w:rsidP="00392C62">
      <w:pPr>
        <w:pStyle w:val="Brandedbulletlist"/>
      </w:pPr>
      <w:r w:rsidRPr="00E600BE">
        <w:t>Are there any access</w:t>
      </w:r>
      <w:r>
        <w:t xml:space="preserve"> </w:t>
      </w:r>
      <w:r w:rsidRPr="00E600BE">
        <w:t>or safety issues that</w:t>
      </w:r>
      <w:r>
        <w:t xml:space="preserve"> </w:t>
      </w:r>
      <w:r w:rsidRPr="00E600BE">
        <w:t>could</w:t>
      </w:r>
      <w:r>
        <w:t xml:space="preserve"> </w:t>
      </w:r>
      <w:r w:rsidRPr="00E600BE">
        <w:t>be encountered in deploying an MDP</w:t>
      </w:r>
      <w:r w:rsidR="00392C62">
        <w:t>?</w:t>
      </w:r>
    </w:p>
    <w:p w14:paraId="10C889E0" w14:textId="77777777" w:rsidR="00392C62" w:rsidRDefault="00392C62" w:rsidP="00392C62">
      <w:pPr>
        <w:pStyle w:val="Brandedbulletlist"/>
        <w:numPr>
          <w:ilvl w:val="0"/>
          <w:numId w:val="9"/>
        </w:numPr>
      </w:pPr>
    </w:p>
    <w:p w14:paraId="577331DE" w14:textId="45088B33" w:rsidR="00620102" w:rsidRDefault="00620102" w:rsidP="00620102">
      <w:pPr>
        <w:pStyle w:val="Brandedbulletlist"/>
      </w:pPr>
      <w:r>
        <w:t>What is the proposed tower height?</w:t>
      </w:r>
    </w:p>
    <w:p w14:paraId="794CF886" w14:textId="77777777" w:rsidR="00620102" w:rsidRDefault="00620102" w:rsidP="00620102">
      <w:pPr>
        <w:pStyle w:val="Brandedbulletlist"/>
        <w:numPr>
          <w:ilvl w:val="0"/>
          <w:numId w:val="9"/>
        </w:numPr>
      </w:pPr>
    </w:p>
    <w:p w14:paraId="18E71595" w14:textId="3FD6D77E" w:rsidR="00620102" w:rsidRDefault="00620102" w:rsidP="00620102">
      <w:pPr>
        <w:pStyle w:val="Brandedbulletlist"/>
      </w:pPr>
      <w:r>
        <w:t>Is local utility power available at the proposed site?</w:t>
      </w:r>
    </w:p>
    <w:p w14:paraId="7433B3FE" w14:textId="49506FF7" w:rsidR="00620102" w:rsidRDefault="00620102" w:rsidP="00620102">
      <w:pPr>
        <w:pStyle w:val="Brandedbulletlist"/>
        <w:numPr>
          <w:ilvl w:val="0"/>
          <w:numId w:val="9"/>
        </w:numPr>
      </w:pPr>
      <w:proofErr w:type="spellStart"/>
      <w:r>
        <w:t>Asdfsdfsdf</w:t>
      </w:r>
      <w:proofErr w:type="spellEnd"/>
    </w:p>
    <w:p w14:paraId="4733CCA7" w14:textId="7F907418" w:rsidR="00620102" w:rsidRDefault="00620102" w:rsidP="00620102">
      <w:pPr>
        <w:pStyle w:val="Brandedbulletlist"/>
      </w:pPr>
      <w:r>
        <w:t>Is network access available at the proposed site (e.g. wired, fiber, 4G LTE)?</w:t>
      </w:r>
    </w:p>
    <w:p w14:paraId="293EFB9C" w14:textId="77777777" w:rsidR="00620102" w:rsidRDefault="00620102" w:rsidP="00620102">
      <w:pPr>
        <w:pStyle w:val="Brandedbulletlist"/>
        <w:numPr>
          <w:ilvl w:val="0"/>
          <w:numId w:val="9"/>
        </w:numPr>
      </w:pPr>
    </w:p>
    <w:p w14:paraId="3310B7D9" w14:textId="6BE4E26F" w:rsidR="00620102" w:rsidRDefault="00620102" w:rsidP="00620102">
      <w:pPr>
        <w:pStyle w:val="Brandedbulletlist"/>
      </w:pPr>
      <w:r>
        <w:t>Is the proposed site accessible with a truck and trailer?</w:t>
      </w:r>
    </w:p>
    <w:p w14:paraId="2369C3CB" w14:textId="77777777" w:rsidR="00620102" w:rsidRDefault="00620102" w:rsidP="00620102">
      <w:pPr>
        <w:pStyle w:val="Brandedbulletlist"/>
        <w:numPr>
          <w:ilvl w:val="0"/>
          <w:numId w:val="9"/>
        </w:numPr>
      </w:pPr>
    </w:p>
    <w:p w14:paraId="2B8912EC" w14:textId="5846815D" w:rsidR="00620102" w:rsidRDefault="00620102" w:rsidP="00620102">
      <w:pPr>
        <w:pStyle w:val="Brandedbulletlist"/>
      </w:pPr>
      <w:r w:rsidRPr="00E600BE">
        <w:t>A</w:t>
      </w:r>
      <w:r w:rsidRPr="00620102">
        <w:t xml:space="preserve"> </w:t>
      </w:r>
      <w:r>
        <w:t>What sensor suite is being requested?</w:t>
      </w:r>
    </w:p>
    <w:p w14:paraId="44A7A8D9" w14:textId="77777777" w:rsidR="00620102" w:rsidRDefault="00620102" w:rsidP="00620102">
      <w:pPr>
        <w:pStyle w:val="Brandedbulletlist"/>
        <w:numPr>
          <w:ilvl w:val="0"/>
          <w:numId w:val="9"/>
        </w:numPr>
      </w:pPr>
    </w:p>
    <w:p w14:paraId="6F0560C0" w14:textId="77777777" w:rsidR="00620102" w:rsidRDefault="00620102" w:rsidP="00620102">
      <w:pPr>
        <w:pStyle w:val="Brandedbulletlist"/>
      </w:pPr>
      <w:r>
        <w:t>What is the proposed tower height?</w:t>
      </w:r>
    </w:p>
    <w:p w14:paraId="3C5D9060" w14:textId="77777777" w:rsidR="00620102" w:rsidRDefault="00620102" w:rsidP="00620102">
      <w:pPr>
        <w:pStyle w:val="Brandedbulletlist"/>
        <w:numPr>
          <w:ilvl w:val="0"/>
          <w:numId w:val="9"/>
        </w:numPr>
      </w:pPr>
    </w:p>
    <w:p w14:paraId="509F6DCB" w14:textId="1ADAC62E" w:rsidR="00B61017" w:rsidRDefault="00B61017" w:rsidP="00B61017">
      <w:pPr>
        <w:pStyle w:val="Heading2"/>
      </w:pPr>
      <w:r>
        <w:t>2</w:t>
      </w:r>
      <w:r w:rsidR="00620102">
        <w:t>.10</w:t>
      </w:r>
      <w:r>
        <w:t xml:space="preserve"> Duration of THE project:</w:t>
      </w:r>
    </w:p>
    <w:p w14:paraId="0F43F272" w14:textId="77777777" w:rsidR="00B61017" w:rsidRDefault="00B61017" w:rsidP="00B61017">
      <w:pPr>
        <w:pStyle w:val="Brandedbulletlist"/>
      </w:pPr>
      <w:r>
        <w:t>What are your planned start and end dates of your project’s interaction with Battelle &amp; the NEON program?  Start and end dates will be used to encompass the entirety of the collaboration with Battelle as needed for contracting purposes. If applicable, be sure to include sufficient time to receive final invoices for work completed prior to your funding ending.</w:t>
      </w:r>
    </w:p>
    <w:tbl>
      <w:tblPr>
        <w:tblStyle w:val="TableGridLight"/>
        <w:tblW w:w="7965" w:type="dxa"/>
        <w:jc w:val="center"/>
        <w:tblLook w:val="04A0" w:firstRow="1" w:lastRow="0" w:firstColumn="1" w:lastColumn="0" w:noHBand="0" w:noVBand="1"/>
      </w:tblPr>
      <w:tblGrid>
        <w:gridCol w:w="4200"/>
        <w:gridCol w:w="3765"/>
      </w:tblGrid>
      <w:tr w:rsidR="00B61017" w14:paraId="1006CA44" w14:textId="77777777" w:rsidTr="009A4C8C">
        <w:trPr>
          <w:jc w:val="center"/>
        </w:trPr>
        <w:tc>
          <w:tcPr>
            <w:tcW w:w="4200" w:type="dxa"/>
          </w:tcPr>
          <w:p w14:paraId="3CB8AFE5" w14:textId="77777777" w:rsidR="00B61017" w:rsidRPr="00CC4975" w:rsidRDefault="00B61017" w:rsidP="009A4C8C">
            <w:pPr>
              <w:spacing w:line="360" w:lineRule="auto"/>
              <w:rPr>
                <w:sz w:val="20"/>
                <w:szCs w:val="20"/>
              </w:rPr>
            </w:pPr>
            <w:r w:rsidRPr="00CC4975">
              <w:rPr>
                <w:sz w:val="20"/>
                <w:szCs w:val="20"/>
              </w:rPr>
              <w:t>Start Date:</w:t>
            </w:r>
            <w:r>
              <w:rPr>
                <w:sz w:val="20"/>
                <w:szCs w:val="20"/>
              </w:rPr>
              <w:t xml:space="preserve"> </w:t>
            </w:r>
          </w:p>
        </w:tc>
        <w:tc>
          <w:tcPr>
            <w:tcW w:w="3765" w:type="dxa"/>
          </w:tcPr>
          <w:p w14:paraId="1440ABAD" w14:textId="77777777" w:rsidR="00B61017" w:rsidRPr="00CC4975" w:rsidRDefault="00B61017" w:rsidP="009A4C8C">
            <w:pPr>
              <w:spacing w:line="360" w:lineRule="auto"/>
              <w:rPr>
                <w:sz w:val="20"/>
                <w:szCs w:val="20"/>
              </w:rPr>
            </w:pPr>
            <w:r w:rsidRPr="00CC4975">
              <w:rPr>
                <w:sz w:val="20"/>
                <w:szCs w:val="20"/>
              </w:rPr>
              <w:t>End Date:</w:t>
            </w:r>
            <w:r>
              <w:rPr>
                <w:sz w:val="20"/>
                <w:szCs w:val="20"/>
              </w:rPr>
              <w:t xml:space="preserve"> </w:t>
            </w:r>
          </w:p>
        </w:tc>
      </w:tr>
    </w:tbl>
    <w:p w14:paraId="2F2D27DB" w14:textId="1D914F56" w:rsidR="00B61017" w:rsidRDefault="00B61017" w:rsidP="00B61017">
      <w:pPr>
        <w:pStyle w:val="Heading2"/>
      </w:pPr>
      <w:r>
        <w:t>2.9</w:t>
      </w:r>
      <w:r w:rsidRPr="4CA7B7C8">
        <w:t xml:space="preserve"> </w:t>
      </w:r>
      <w:r>
        <w:t>Duration of Field</w:t>
      </w:r>
      <w:r w:rsidRPr="4CA7B7C8">
        <w:t xml:space="preserve"> </w:t>
      </w:r>
      <w:r>
        <w:t>Work</w:t>
      </w:r>
      <w:r w:rsidRPr="4CA7B7C8">
        <w:t>:</w:t>
      </w:r>
    </w:p>
    <w:p w14:paraId="725ED964" w14:textId="77777777" w:rsidR="00B61017" w:rsidRDefault="00B61017" w:rsidP="00B61017">
      <w:pPr>
        <w:pStyle w:val="Brandedbulletlist"/>
      </w:pPr>
      <w:r>
        <w:t>How long will the field work last? (years, months or days)</w:t>
      </w:r>
    </w:p>
    <w:p w14:paraId="3BC6D38E" w14:textId="77777777" w:rsidR="00B61017" w:rsidRDefault="00B61017" w:rsidP="00B61017">
      <w:pPr>
        <w:pStyle w:val="ListParagraph"/>
        <w:numPr>
          <w:ilvl w:val="0"/>
          <w:numId w:val="9"/>
        </w:numPr>
      </w:pPr>
    </w:p>
    <w:p w14:paraId="55AEBCBC" w14:textId="77777777" w:rsidR="00B61017" w:rsidRDefault="00B61017" w:rsidP="00B61017">
      <w:pPr>
        <w:pStyle w:val="Brandedbulletlist"/>
      </w:pPr>
      <w:r>
        <w:t xml:space="preserve">For the timeline above, will this research project be continuous or intermittent? </w:t>
      </w:r>
    </w:p>
    <w:p w14:paraId="7B50EE16" w14:textId="1F9E672C" w:rsidR="00B61017" w:rsidRPr="00231C2B" w:rsidRDefault="00B61017" w:rsidP="00B61017">
      <w:pPr>
        <w:pStyle w:val="ListParagraph"/>
        <w:numPr>
          <w:ilvl w:val="0"/>
          <w:numId w:val="9"/>
        </w:numPr>
      </w:pPr>
    </w:p>
    <w:p w14:paraId="6ACAB155" w14:textId="6965EE06" w:rsidR="00B61017" w:rsidRDefault="00B61017" w:rsidP="00B61017">
      <w:pPr>
        <w:pStyle w:val="Heading2"/>
      </w:pPr>
      <w:r>
        <w:t xml:space="preserve">2.10 </w:t>
      </w:r>
      <w:r w:rsidRPr="00631F70">
        <w:t>Proposed</w:t>
      </w:r>
      <w:r>
        <w:t xml:space="preserve"> Field collection</w:t>
      </w:r>
      <w:r w:rsidRPr="00631F70">
        <w:t xml:space="preserve"> Start Date: </w:t>
      </w:r>
    </w:p>
    <w:p w14:paraId="7D020715" w14:textId="77777777" w:rsidR="00B61017" w:rsidRDefault="00B61017" w:rsidP="00B61017">
      <w:pPr>
        <w:pStyle w:val="Brandedbulletlist"/>
      </w:pPr>
      <w:r>
        <w:t>What date are you proposing to start data collection? Is this timeframe flexible? (mm/dd/</w:t>
      </w:r>
      <w:proofErr w:type="spellStart"/>
      <w:r>
        <w:t>yyyy</w:t>
      </w:r>
      <w:proofErr w:type="spellEnd"/>
      <w:r>
        <w:t>)</w:t>
      </w:r>
    </w:p>
    <w:p w14:paraId="51D69E8C" w14:textId="77777777" w:rsidR="00B61017" w:rsidRDefault="00B61017" w:rsidP="00B61017">
      <w:pPr>
        <w:pStyle w:val="ListParagraph"/>
        <w:numPr>
          <w:ilvl w:val="0"/>
          <w:numId w:val="9"/>
        </w:numPr>
      </w:pPr>
    </w:p>
    <w:p w14:paraId="318D4CAF" w14:textId="28042B85" w:rsidR="00B61017" w:rsidRDefault="00B61017" w:rsidP="00B61017">
      <w:pPr>
        <w:pStyle w:val="Heading2"/>
      </w:pPr>
      <w:r>
        <w:t>2.11 Proposed Field collection End Date:</w:t>
      </w:r>
    </w:p>
    <w:p w14:paraId="14C397AA" w14:textId="77777777" w:rsidR="00B61017" w:rsidRDefault="00B61017" w:rsidP="00B61017">
      <w:pPr>
        <w:pStyle w:val="Brandedbulletlist"/>
      </w:pPr>
      <w:r>
        <w:t>What date are you proposing to complete data collection? (mm/dd/</w:t>
      </w:r>
      <w:proofErr w:type="spellStart"/>
      <w:r>
        <w:t>yyyy</w:t>
      </w:r>
      <w:proofErr w:type="spellEnd"/>
      <w:r>
        <w:t xml:space="preserve">). </w:t>
      </w:r>
    </w:p>
    <w:p w14:paraId="0A62B9DF" w14:textId="77B623B0" w:rsidR="00711210" w:rsidRDefault="00711210" w:rsidP="00711210">
      <w:pPr>
        <w:pStyle w:val="ListParagraph"/>
        <w:numPr>
          <w:ilvl w:val="0"/>
          <w:numId w:val="9"/>
        </w:numPr>
      </w:pPr>
    </w:p>
    <w:p w14:paraId="08DA95E3" w14:textId="77777777" w:rsidR="00711210" w:rsidRPr="00CC6998" w:rsidRDefault="00711210" w:rsidP="00711210">
      <w:pPr>
        <w:pStyle w:val="Heading2"/>
        <w:rPr>
          <w:rFonts w:eastAsia="Times New Roman"/>
          <w:sz w:val="18"/>
          <w:szCs w:val="18"/>
        </w:rPr>
      </w:pPr>
      <w:r>
        <w:rPr>
          <w:rFonts w:eastAsia="Times New Roman"/>
        </w:rPr>
        <w:t xml:space="preserve">2.13 </w:t>
      </w:r>
      <w:r w:rsidRPr="00631F70">
        <w:rPr>
          <w:rFonts w:eastAsia="Times New Roman"/>
        </w:rPr>
        <w:t>Decommissioning/clean-up/restoration</w:t>
      </w:r>
    </w:p>
    <w:p w14:paraId="44B4E9F3" w14:textId="77777777" w:rsidR="00711210" w:rsidRPr="00711210" w:rsidRDefault="00711210" w:rsidP="00711210">
      <w:pPr>
        <w:pStyle w:val="Brandedbulletlist"/>
      </w:pPr>
      <w:r w:rsidRPr="00711210">
        <w:t>Describe your plan for decommissioning the research sites, including removing all markers, equipment, etc., and to the extent possible, restoring research sites to their original state.</w:t>
      </w:r>
    </w:p>
    <w:p w14:paraId="6B7FE9DD" w14:textId="24D55C46" w:rsidR="00711210" w:rsidRPr="00711210" w:rsidRDefault="00711210" w:rsidP="00711210">
      <w:pPr>
        <w:pStyle w:val="Brandedbulletlist"/>
        <w:numPr>
          <w:ilvl w:val="0"/>
          <w:numId w:val="9"/>
        </w:numPr>
      </w:pPr>
    </w:p>
    <w:p w14:paraId="6DA8A328" w14:textId="188586E9" w:rsidR="00B61017" w:rsidRPr="00631F70" w:rsidRDefault="00B61017" w:rsidP="00B61017">
      <w:pPr>
        <w:pStyle w:val="Heading2"/>
      </w:pPr>
      <w:r>
        <w:t xml:space="preserve">2.12 </w:t>
      </w:r>
      <w:r w:rsidRPr="00631F70">
        <w:t>NEON Sites (</w:t>
      </w:r>
      <w:hyperlink r:id="rId12" w:history="1">
        <w:r w:rsidRPr="00A61C93">
          <w:rPr>
            <w:rStyle w:val="Hyperlink"/>
            <w:sz w:val="18"/>
            <w:szCs w:val="18"/>
          </w:rPr>
          <w:t>Site list link</w:t>
        </w:r>
      </w:hyperlink>
      <w:r w:rsidRPr="00631F70">
        <w:rPr>
          <w:color w:val="000000" w:themeColor="text1"/>
        </w:rPr>
        <w:t>)</w:t>
      </w:r>
    </w:p>
    <w:p w14:paraId="798820C0" w14:textId="77777777" w:rsidR="00B61017" w:rsidRDefault="00B61017" w:rsidP="00B61017">
      <w:pPr>
        <w:pStyle w:val="Brandedbulletlist"/>
      </w:pPr>
      <w:r>
        <w:t xml:space="preserve">At which NEON site(s) do you </w:t>
      </w:r>
      <w:r w:rsidRPr="740FD4DF">
        <w:rPr>
          <w:rFonts w:eastAsia="Times New Roman"/>
        </w:rPr>
        <w:t>propose to conduct the research</w:t>
      </w:r>
      <w:r>
        <w:t>? Are you unsure or interested in advice for selecting sites? Please use the four-letter site code (see Table at end of document for a list of NEON sites and site ID codes).</w:t>
      </w:r>
    </w:p>
    <w:p w14:paraId="765D6340" w14:textId="3183B928" w:rsidR="00B61017" w:rsidRDefault="00B61017" w:rsidP="00B61017">
      <w:pPr>
        <w:pStyle w:val="Brandedbulletlist"/>
        <w:numPr>
          <w:ilvl w:val="0"/>
          <w:numId w:val="9"/>
        </w:numPr>
      </w:pPr>
    </w:p>
    <w:p w14:paraId="2FB4E386" w14:textId="77777777" w:rsidR="00CC6998" w:rsidRPr="009056EF" w:rsidRDefault="00CC6998" w:rsidP="00CC6998">
      <w:pPr>
        <w:pStyle w:val="Brandedbulletlist"/>
        <w:numPr>
          <w:ilvl w:val="0"/>
          <w:numId w:val="0"/>
        </w:numPr>
        <w:ind w:left="288" w:hanging="288"/>
        <w:rPr>
          <w:sz w:val="18"/>
          <w:szCs w:val="18"/>
        </w:rPr>
      </w:pPr>
    </w:p>
    <w:p w14:paraId="00F4F827" w14:textId="4F6F4415" w:rsidR="00BE788C" w:rsidRDefault="006450E2" w:rsidP="009654AF">
      <w:pPr>
        <w:pStyle w:val="Heading1"/>
      </w:pPr>
      <w:r>
        <w:t>Section 3</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3" w:tgtFrame="_blank" w:history="1">
        <w:r w:rsidRPr="00631F70">
          <w:rPr>
            <w:color w:val="002C77"/>
            <w:u w:val="single"/>
          </w:rPr>
          <w:t>NEON’s Data Policy</w:t>
        </w:r>
      </w:hyperlink>
      <w:r w:rsidRPr="00631F70">
        <w:rPr>
          <w:color w:val="0000FF"/>
          <w:u w:val="single"/>
        </w:rPr>
        <w:t>.</w:t>
      </w:r>
    </w:p>
    <w:p w14:paraId="717B51C5" w14:textId="48163718" w:rsidR="000E01CF" w:rsidRDefault="4F2B9DB7" w:rsidP="009654AF">
      <w:pPr>
        <w:pStyle w:val="Brandedbulletlist"/>
      </w:pPr>
      <w:r>
        <w:t>Describe how data and/or metadata will be collected and stored.</w:t>
      </w:r>
    </w:p>
    <w:p w14:paraId="3607B4FA" w14:textId="77777777" w:rsidR="000E01CF" w:rsidRDefault="000E01CF" w:rsidP="000E01CF">
      <w:pPr>
        <w:pStyle w:val="Brandedbulletlist"/>
        <w:numPr>
          <w:ilvl w:val="0"/>
          <w:numId w:val="9"/>
        </w:numPr>
      </w:pPr>
    </w:p>
    <w:p w14:paraId="4B06B817" w14:textId="0A76D530" w:rsidR="000E01CF" w:rsidRDefault="4F2B9DB7" w:rsidP="000E01CF">
      <w:pPr>
        <w:pStyle w:val="Brandedbulletlist"/>
      </w:pPr>
      <w:r>
        <w:t xml:space="preserve">Describe how and when will data or data derived from samples and specimens collected be made </w:t>
      </w:r>
      <w:proofErr w:type="spellStart"/>
      <w:r>
        <w:t>publically</w:t>
      </w:r>
      <w:proofErr w:type="spellEnd"/>
      <w:r>
        <w:t xml:space="preserve"> available.</w:t>
      </w:r>
    </w:p>
    <w:p w14:paraId="0A604B4C" w14:textId="054AD902" w:rsidR="000E01CF" w:rsidRDefault="000E01CF" w:rsidP="000E01CF">
      <w:pPr>
        <w:pStyle w:val="Brandedbulletlist"/>
        <w:numPr>
          <w:ilvl w:val="0"/>
          <w:numId w:val="9"/>
        </w:numPr>
      </w:pPr>
    </w:p>
    <w:p w14:paraId="52387286" w14:textId="77777777" w:rsidR="00CC6998" w:rsidRDefault="00CC6998" w:rsidP="00CC6998">
      <w:pPr>
        <w:pStyle w:val="Brandedbulletlist"/>
        <w:numPr>
          <w:ilvl w:val="0"/>
          <w:numId w:val="0"/>
        </w:numPr>
        <w:ind w:left="288" w:hanging="288"/>
      </w:pPr>
    </w:p>
    <w:p w14:paraId="1A6F8540" w14:textId="535AC415" w:rsidR="0062319E" w:rsidRPr="0062319E" w:rsidRDefault="00EA116B" w:rsidP="009654AF">
      <w:pPr>
        <w:pStyle w:val="Heading1"/>
      </w:pPr>
      <w:r>
        <w:t>SECTION 4</w:t>
      </w:r>
      <w:r w:rsidR="0062319E">
        <w:t>: SAFETY and training</w:t>
      </w:r>
    </w:p>
    <w:p w14:paraId="12C31861" w14:textId="2B60D5DB" w:rsidR="003B6676" w:rsidRDefault="4F2B9DB7" w:rsidP="009654AF">
      <w:pPr>
        <w:pStyle w:val="Brandedbulletlist"/>
      </w:pPr>
      <w:r>
        <w:lastRenderedPageBreak/>
        <w:t>Describe your plans for training PI research personnel to ensure that they operate in a safe and environmentally compliant manner, and that they understand any guidelines and restrictions pertaining to conducting the research at NEON sites.</w:t>
      </w:r>
    </w:p>
    <w:p w14:paraId="12C1F135" w14:textId="77777777" w:rsidR="006B572F" w:rsidRDefault="006B572F" w:rsidP="006B572F">
      <w:pPr>
        <w:pStyle w:val="Brandedbulletlist"/>
        <w:numPr>
          <w:ilvl w:val="0"/>
          <w:numId w:val="9"/>
        </w:numPr>
      </w:pPr>
    </w:p>
    <w:p w14:paraId="2E5FFE0A" w14:textId="49F5C612" w:rsidR="006B572F" w:rsidRDefault="00EA116B" w:rsidP="006B572F">
      <w:pPr>
        <w:pStyle w:val="Brandedbulletlist"/>
      </w:pPr>
      <w:r w:rsidRPr="00E600BE">
        <w:t>Will research personnel be present whenever</w:t>
      </w:r>
      <w:r>
        <w:t xml:space="preserve"> </w:t>
      </w:r>
      <w:r w:rsidRPr="00E600BE">
        <w:t>an MDP is deployed at a site</w:t>
      </w:r>
      <w:r>
        <w:t>?</w:t>
      </w:r>
    </w:p>
    <w:p w14:paraId="49D1872C" w14:textId="0469F418" w:rsidR="006B572F" w:rsidRDefault="006B572F" w:rsidP="006B572F">
      <w:pPr>
        <w:pStyle w:val="Brandedbulletlist"/>
        <w:numPr>
          <w:ilvl w:val="0"/>
          <w:numId w:val="9"/>
        </w:numPr>
      </w:pPr>
    </w:p>
    <w:p w14:paraId="54B08106" w14:textId="77777777" w:rsidR="00CC6998" w:rsidRPr="00631F70" w:rsidRDefault="00CC6998" w:rsidP="00CC6998">
      <w:pPr>
        <w:pStyle w:val="Brandedbulletlist"/>
        <w:numPr>
          <w:ilvl w:val="0"/>
          <w:numId w:val="0"/>
        </w:numPr>
        <w:ind w:left="288" w:hanging="288"/>
      </w:pPr>
    </w:p>
    <w:p w14:paraId="45D2BBD9" w14:textId="5DBB4C94" w:rsidR="0062319E" w:rsidRDefault="00EA116B" w:rsidP="009654AF">
      <w:pPr>
        <w:pStyle w:val="Heading1"/>
      </w:pPr>
      <w:r>
        <w:t>section 5</w:t>
      </w:r>
      <w:r w:rsidR="0E9B626B">
        <w:t>: permitting</w:t>
      </w:r>
    </w:p>
    <w:p w14:paraId="1EEC4301" w14:textId="77777777" w:rsidR="00CC6998" w:rsidRPr="003C4E7A" w:rsidRDefault="00CC6998" w:rsidP="00CC6998">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68D339D4" w14:textId="77777777" w:rsidR="00CC6998" w:rsidRDefault="00CC6998" w:rsidP="00CC6998">
      <w:pPr>
        <w:rPr>
          <w:rFonts w:eastAsia="Arial"/>
        </w:rPr>
      </w:pPr>
      <w:r w:rsidRPr="740FD4DF">
        <w:rPr>
          <w:rFonts w:eastAsia="Arial"/>
        </w:rPr>
        <w:t>The following, downloadable workbook (.xlsx) provides information about which field sites are open to additional non-NEON research activities. Check this document for contact information for obtaining appropriate permits and permissions.</w:t>
      </w:r>
    </w:p>
    <w:p w14:paraId="0A5E6A43" w14:textId="77777777" w:rsidR="00CC6998" w:rsidRDefault="00864635" w:rsidP="00CC6998">
      <w:pPr>
        <w:spacing w:before="0" w:after="0"/>
        <w:jc w:val="center"/>
      </w:pPr>
      <w:hyperlink r:id="rId14" w:history="1">
        <w:r w:rsidR="00CC6998" w:rsidRPr="00E43645">
          <w:rPr>
            <w:rStyle w:val="Hyperlink"/>
          </w:rPr>
          <w:t>NEON Site Access Info</w:t>
        </w:r>
      </w:hyperlink>
    </w:p>
    <w:p w14:paraId="631F438F" w14:textId="77777777" w:rsidR="00CC6998" w:rsidRDefault="00864635" w:rsidP="00CC6998">
      <w:pPr>
        <w:spacing w:before="0"/>
        <w:jc w:val="center"/>
        <w:rPr>
          <w:rFonts w:eastAsia="Arial"/>
        </w:rPr>
      </w:pPr>
      <w:hyperlink r:id="rId15">
        <w:r w:rsidR="00CC6998" w:rsidRPr="740FD4DF">
          <w:rPr>
            <w:rStyle w:val="Hyperlink"/>
            <w:rFonts w:eastAsia="Arial"/>
          </w:rPr>
          <w:t>https://www.neonscience.org/field-site-access-external-research-activities</w:t>
        </w:r>
      </w:hyperlink>
    </w:p>
    <w:p w14:paraId="416FC022" w14:textId="77777777" w:rsidR="00CC6998" w:rsidRDefault="00CC6998" w:rsidP="00CC6998">
      <w:r w:rsidRPr="01AF134E">
        <w:rPr>
          <w:rFonts w:eastAsia="Arial"/>
        </w:rPr>
        <w:t xml:space="preserve">Researchers are required to obtain access and use permits from the site host and local, state, and federal agencies. In some situations, NEON can assist with this. Also, in a small number of situations NEON permits will suffice if NEON staff are completing the activity. </w:t>
      </w:r>
    </w:p>
    <w:p w14:paraId="772AA380" w14:textId="77777777" w:rsidR="00CC6998" w:rsidRDefault="00CC6998" w:rsidP="00CC6998">
      <w:pPr>
        <w:rPr>
          <w:rFonts w:eastAsia="Arial"/>
        </w:rPr>
      </w:pPr>
      <w:r>
        <w:rPr>
          <w:rFonts w:eastAsia="Arial"/>
        </w:rPr>
        <w:t xml:space="preserve">Thank you for completing this application. </w:t>
      </w:r>
    </w:p>
    <w:p w14:paraId="39CF6CD2" w14:textId="77777777" w:rsidR="00CC6998" w:rsidRDefault="00CC6998" w:rsidP="00CC6998">
      <w:pPr>
        <w:rPr>
          <w:rFonts w:eastAsia="Arial"/>
        </w:rPr>
      </w:pPr>
      <w:r>
        <w:rPr>
          <w:rFonts w:eastAsia="Arial"/>
        </w:rPr>
        <w:t>In addition to the above information w</w:t>
      </w:r>
      <w:r w:rsidRPr="79E46A3C">
        <w:rPr>
          <w:rFonts w:eastAsia="Arial"/>
        </w:rPr>
        <w:t>e may be able to</w:t>
      </w:r>
      <w:r>
        <w:rPr>
          <w:rFonts w:eastAsia="Arial"/>
        </w:rPr>
        <w:t xml:space="preserve"> assist</w:t>
      </w:r>
      <w:r w:rsidRPr="79E46A3C">
        <w:rPr>
          <w:rFonts w:eastAsia="Arial"/>
        </w:rPr>
        <w:t xml:space="preserve">: </w:t>
      </w:r>
    </w:p>
    <w:p w14:paraId="658E8FED" w14:textId="77777777" w:rsidR="00CC6998" w:rsidRPr="00F81D4F" w:rsidRDefault="00CC6998" w:rsidP="00CC6998">
      <w:pPr>
        <w:pStyle w:val="ListParagraph"/>
        <w:numPr>
          <w:ilvl w:val="0"/>
          <w:numId w:val="15"/>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2934568F" w14:textId="77777777" w:rsidR="00CC6998" w:rsidRDefault="00CC6998" w:rsidP="00CC6998">
      <w:pPr>
        <w:pStyle w:val="ListParagraph"/>
        <w:numPr>
          <w:ilvl w:val="0"/>
          <w:numId w:val="15"/>
        </w:numPr>
      </w:pPr>
      <w:r>
        <w:t>Selecting optimal locations for your research objectives ensuring efficient use of resources and high-quality data.</w:t>
      </w:r>
    </w:p>
    <w:p w14:paraId="57E96F29" w14:textId="77777777" w:rsidR="00CC6998" w:rsidRPr="00ED54AB" w:rsidRDefault="00CC6998" w:rsidP="00CC6998">
      <w:pPr>
        <w:pStyle w:val="ListParagraph"/>
        <w:numPr>
          <w:ilvl w:val="0"/>
          <w:numId w:val="15"/>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315A4F1D" w14:textId="77777777" w:rsidR="00CC6998" w:rsidRPr="00ED54AB" w:rsidRDefault="00CC6998" w:rsidP="00CC6998">
      <w:pPr>
        <w:pStyle w:val="ListParagraph"/>
        <w:numPr>
          <w:ilvl w:val="0"/>
          <w:numId w:val="15"/>
        </w:numPr>
      </w:pPr>
      <w:r w:rsidRPr="01AF134E">
        <w:rPr>
          <w:rFonts w:eastAsia="Arial"/>
        </w:rPr>
        <w:t>Finding additional information about field sites, permitting or other questions.</w:t>
      </w:r>
    </w:p>
    <w:p w14:paraId="7099CF7E" w14:textId="77777777" w:rsidR="00CC6998" w:rsidRDefault="00CC6998" w:rsidP="00CC6998">
      <w:pPr>
        <w:rPr>
          <w:rFonts w:eastAsia="Arial"/>
        </w:rPr>
      </w:pPr>
    </w:p>
    <w:p w14:paraId="7B956B00" w14:textId="77777777" w:rsidR="00CC6998" w:rsidRDefault="00CC6998" w:rsidP="00CC6998">
      <w:pPr>
        <w:pStyle w:val="IntenseQuote"/>
        <w:spacing w:line="276" w:lineRule="auto"/>
        <w:rPr>
          <w:sz w:val="28"/>
          <w:szCs w:val="28"/>
        </w:rPr>
        <w:sectPr w:rsidR="00CC6998" w:rsidSect="00292746">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2016" w:left="1080" w:header="864" w:footer="1195" w:gutter="0"/>
          <w:pgNumType w:start="0"/>
          <w:cols w:space="720"/>
          <w:titlePg/>
          <w:docGrid w:linePitch="360"/>
        </w:sectPr>
      </w:pPr>
      <w:r w:rsidRPr="00E43645">
        <w:rPr>
          <w:b/>
          <w:sz w:val="28"/>
          <w:szCs w:val="28"/>
        </w:rPr>
        <w:t xml:space="preserve">Submit this request and any questions to </w:t>
      </w:r>
      <w:r w:rsidRPr="00CC6998">
        <w:rPr>
          <w:sz w:val="28"/>
          <w:szCs w:val="28"/>
        </w:rPr>
        <w:t>AssignableAssetRequests@BattelleEcology.org</w:t>
      </w:r>
    </w:p>
    <w:p w14:paraId="6CE2AB06" w14:textId="77777777" w:rsidR="00C91EAD" w:rsidRPr="00CD7EB6" w:rsidRDefault="00C91EAD" w:rsidP="00C91EAD">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C91EAD" w14:paraId="1466AE99" w14:textId="77777777" w:rsidTr="009A4C8C">
        <w:trPr>
          <w:trHeight w:val="144"/>
        </w:trPr>
        <w:tc>
          <w:tcPr>
            <w:tcW w:w="5395" w:type="dxa"/>
          </w:tcPr>
          <w:p w14:paraId="4EC7EF6D" w14:textId="77777777" w:rsidR="00C91EAD" w:rsidRPr="00EA4119" w:rsidRDefault="00C91EAD" w:rsidP="009A4C8C">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67391850" w14:textId="77777777" w:rsidR="00C91EAD" w:rsidRPr="00EA4119" w:rsidRDefault="00C91EAD" w:rsidP="009A4C8C">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C91EAD" w14:paraId="519119E0" w14:textId="77777777" w:rsidTr="009A4C8C">
        <w:tc>
          <w:tcPr>
            <w:tcW w:w="5395" w:type="dxa"/>
          </w:tcPr>
          <w:tbl>
            <w:tblPr>
              <w:tblW w:w="5190" w:type="dxa"/>
              <w:tblLayout w:type="fixed"/>
              <w:tblLook w:val="04A0" w:firstRow="1" w:lastRow="0" w:firstColumn="1" w:lastColumn="0" w:noHBand="0" w:noVBand="1"/>
            </w:tblPr>
            <w:tblGrid>
              <w:gridCol w:w="780"/>
              <w:gridCol w:w="720"/>
              <w:gridCol w:w="3690"/>
            </w:tblGrid>
            <w:tr w:rsidR="00C91EAD" w:rsidRPr="00CD7EB6" w14:paraId="77B1C75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4244EEE3"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698D42FE"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B5003E1"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C91EAD" w:rsidRPr="00CD7EB6" w14:paraId="28CE2A5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3A726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F44EDF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2699D8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C91EAD" w:rsidRPr="00CD7EB6" w14:paraId="57A6F1E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83B896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13029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7565FD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C91EAD" w:rsidRPr="00CD7EB6" w14:paraId="0D2BA35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A9AF30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6916C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9C7B1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C91EAD" w:rsidRPr="00CD7EB6" w14:paraId="749C58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25DCA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8DE3C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7683A9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C91EAD" w:rsidRPr="00CD7EB6" w14:paraId="5C47FB4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FDB46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BFF6AA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0AC47B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C91EAD" w:rsidRPr="00CD7EB6" w14:paraId="5CAB1A2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0802E7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84146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0F869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C91EAD" w:rsidRPr="00CD7EB6" w14:paraId="3ECCF06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175F6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AB4ABD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0314FB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C91EAD" w:rsidRPr="00CD7EB6" w14:paraId="5D81679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730A5F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05B03A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EA866E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C91EAD" w:rsidRPr="00CD7EB6" w14:paraId="78365929"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86FFDB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B6665D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25D168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C91EAD" w:rsidRPr="00CD7EB6" w14:paraId="3E3A816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07808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2DB17B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A2951F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C91EAD" w:rsidRPr="00CD7EB6" w14:paraId="2113C000"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83B60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8EBAB7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1E14E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C91EAD" w:rsidRPr="00CD7EB6" w14:paraId="0401EE4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DB985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4A619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D8DCD1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C91EAD" w:rsidRPr="00CD7EB6" w14:paraId="3BAA70B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91E19F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2D6F73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D6D4B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C91EAD" w:rsidRPr="00CD7EB6" w14:paraId="34C7E21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4B3750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39D3EC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27DF25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 - Relocatable</w:t>
                  </w:r>
                </w:p>
              </w:tc>
            </w:tr>
            <w:tr w:rsidR="00C91EAD" w:rsidRPr="00CD7EB6" w14:paraId="209DE99C"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339029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D2640B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8D73B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w:t>
                  </w:r>
                </w:p>
              </w:tc>
            </w:tr>
            <w:tr w:rsidR="00C91EAD" w:rsidRPr="00CD7EB6" w14:paraId="169DDDB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7D85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D282A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CEC0C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C91EAD" w:rsidRPr="00CD7EB6" w14:paraId="197E1789"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4EBA3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44AFE4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093D3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C91EAD" w:rsidRPr="00CD7EB6" w14:paraId="2B8C2BD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559B13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CF0920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41DEFF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C91EAD" w:rsidRPr="00CD7EB6" w14:paraId="04321DE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B7A2DF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4267A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38F1C0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C91EAD" w:rsidRPr="00CD7EB6" w14:paraId="4B92A1AC"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1B191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41EA49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69CE1E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C91EAD" w:rsidRPr="00CD7EB6" w14:paraId="63A8FDD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351260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2C3BD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AFFD55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C91EAD" w:rsidRPr="00CD7EB6" w14:paraId="35DF64A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E1B2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03C9E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F64B77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C91EAD" w:rsidRPr="00CD7EB6" w14:paraId="2004C81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625A11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A1558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5A1C8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C91EAD" w:rsidRPr="00CD7EB6" w14:paraId="622FEE4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27D403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A16909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B509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C91EAD" w:rsidRPr="00CD7EB6" w14:paraId="4C18835D"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3D41AF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1A558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C50354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Dakota Coteau Field School</w:t>
                  </w:r>
                </w:p>
              </w:tc>
            </w:tr>
            <w:tr w:rsidR="00C91EAD" w:rsidRPr="00CD7EB6" w14:paraId="0F81AA1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37464D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34CA48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E51B46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C91EAD" w:rsidRPr="00CD7EB6" w14:paraId="3C425C5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C66C4F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DA0043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ECD7D0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C91EAD" w:rsidRPr="00CD7EB6" w14:paraId="485916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DD7DE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433C9E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1D58B9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C91EAD" w:rsidRPr="00CD7EB6" w14:paraId="3492AC2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C2A18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1BC438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E77CA2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C91EAD" w:rsidRPr="00CD7EB6" w14:paraId="07E94CC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9E355A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596F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29F6A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C91EAD" w:rsidRPr="00CD7EB6" w14:paraId="3228C94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33209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075564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07CE34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C91EAD" w:rsidRPr="00CD7EB6" w14:paraId="36B3C62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1BE8D7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6471FC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19AB23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C91EAD" w:rsidRPr="00CD7EB6" w14:paraId="6FC1D4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9C61F7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0B1C26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E7C407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C91EAD" w:rsidRPr="00CD7EB6" w14:paraId="55B1C9B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A03C4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DA91EB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C0C0F3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C91EAD" w:rsidRPr="00CD7EB6" w14:paraId="428CA49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094458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33D046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6DF60A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C91EAD" w:rsidRPr="00CD7EB6" w14:paraId="00A1A60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893033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EFC82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DD375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C91EAD" w:rsidRPr="00CD7EB6" w14:paraId="0FE2C2FD"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46C349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6294B1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9334B7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C91EAD" w:rsidRPr="00CD7EB6" w14:paraId="7E5E2C3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95F249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20AEBE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807CD5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C91EAD" w:rsidRPr="00CD7EB6" w14:paraId="0C84D1C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D34C7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E294F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1D2BC0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C91EAD" w:rsidRPr="00CD7EB6" w14:paraId="78CB63F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6FB83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EFA5A4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565431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C91EAD" w:rsidRPr="00CD7EB6" w14:paraId="5EC470DE"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DC673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15C7D9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449D02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C91EAD" w:rsidRPr="00CD7EB6" w14:paraId="261479D0"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12ACDA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220C48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E1F693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C91EAD" w:rsidRPr="00CD7EB6" w14:paraId="2202226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91EC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B320AC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9D380D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C91EAD" w:rsidRPr="00CD7EB6" w14:paraId="46E126D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EDA32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598E6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5D6A76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C91EAD" w:rsidRPr="00CD7EB6" w14:paraId="5A32C50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69BA28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B602A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08FDD8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C91EAD" w:rsidRPr="00CD7EB6" w14:paraId="0B9F556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EA6B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50DB0C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94308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C91EAD" w:rsidRPr="00CD7EB6" w14:paraId="3AD44668" w14:textId="77777777" w:rsidTr="009A4C8C">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A9B99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3E53D1E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30A8125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7C9DE376" w14:textId="77777777" w:rsidR="00C91EAD" w:rsidRDefault="00C91EAD" w:rsidP="009A4C8C"/>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C91EAD" w:rsidRPr="00CB1054" w14:paraId="51C2D54A" w14:textId="77777777" w:rsidTr="009A4C8C">
              <w:trPr>
                <w:trHeight w:val="158"/>
              </w:trPr>
              <w:tc>
                <w:tcPr>
                  <w:tcW w:w="789" w:type="dxa"/>
                  <w:shd w:val="clear" w:color="5B9BD5" w:fill="5B9BD5"/>
                  <w:noWrap/>
                  <w:vAlign w:val="center"/>
                  <w:hideMark/>
                </w:tcPr>
                <w:p w14:paraId="502C2458"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487B352F"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9B43786"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C91EAD" w:rsidRPr="00CB1054" w14:paraId="39E651CD" w14:textId="77777777" w:rsidTr="009A4C8C">
              <w:trPr>
                <w:trHeight w:val="158"/>
              </w:trPr>
              <w:tc>
                <w:tcPr>
                  <w:tcW w:w="789" w:type="dxa"/>
                  <w:shd w:val="clear" w:color="DDEBF7" w:fill="DDEBF7"/>
                  <w:noWrap/>
                  <w:vAlign w:val="center"/>
                  <w:hideMark/>
                </w:tcPr>
                <w:p w14:paraId="3A7D47E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733C68D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6F8E1C7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C91EAD" w:rsidRPr="00CB1054" w14:paraId="77787A98" w14:textId="77777777" w:rsidTr="009A4C8C">
              <w:trPr>
                <w:trHeight w:val="158"/>
              </w:trPr>
              <w:tc>
                <w:tcPr>
                  <w:tcW w:w="789" w:type="dxa"/>
                  <w:shd w:val="clear" w:color="auto" w:fill="auto"/>
                  <w:noWrap/>
                  <w:vAlign w:val="center"/>
                  <w:hideMark/>
                </w:tcPr>
                <w:p w14:paraId="53DD003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605DF02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ED4096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C91EAD" w:rsidRPr="00CB1054" w14:paraId="58DD53EF" w14:textId="77777777" w:rsidTr="009A4C8C">
              <w:trPr>
                <w:trHeight w:val="158"/>
              </w:trPr>
              <w:tc>
                <w:tcPr>
                  <w:tcW w:w="789" w:type="dxa"/>
                  <w:shd w:val="clear" w:color="DDEBF7" w:fill="DDEBF7"/>
                  <w:noWrap/>
                  <w:vAlign w:val="center"/>
                  <w:hideMark/>
                </w:tcPr>
                <w:p w14:paraId="6404077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099E350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64D8C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C91EAD" w:rsidRPr="00CB1054" w14:paraId="708139DF" w14:textId="77777777" w:rsidTr="009A4C8C">
              <w:trPr>
                <w:trHeight w:val="158"/>
              </w:trPr>
              <w:tc>
                <w:tcPr>
                  <w:tcW w:w="789" w:type="dxa"/>
                  <w:shd w:val="clear" w:color="auto" w:fill="auto"/>
                  <w:noWrap/>
                  <w:vAlign w:val="center"/>
                  <w:hideMark/>
                </w:tcPr>
                <w:p w14:paraId="3DE9EB8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51FCEBD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6EEF61A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C91EAD" w:rsidRPr="00CB1054" w14:paraId="3E849AEA" w14:textId="77777777" w:rsidTr="009A4C8C">
              <w:trPr>
                <w:trHeight w:val="158"/>
              </w:trPr>
              <w:tc>
                <w:tcPr>
                  <w:tcW w:w="789" w:type="dxa"/>
                  <w:shd w:val="clear" w:color="DDEBF7" w:fill="DDEBF7"/>
                  <w:noWrap/>
                  <w:vAlign w:val="center"/>
                  <w:hideMark/>
                </w:tcPr>
                <w:p w14:paraId="28961ED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222AF20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6494E0E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C91EAD" w:rsidRPr="00CB1054" w14:paraId="20AC70D8" w14:textId="77777777" w:rsidTr="009A4C8C">
              <w:trPr>
                <w:trHeight w:val="158"/>
              </w:trPr>
              <w:tc>
                <w:tcPr>
                  <w:tcW w:w="789" w:type="dxa"/>
                  <w:shd w:val="clear" w:color="auto" w:fill="auto"/>
                  <w:noWrap/>
                  <w:vAlign w:val="center"/>
                  <w:hideMark/>
                </w:tcPr>
                <w:p w14:paraId="0037E82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7BD24EF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E2C9DB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C91EAD" w:rsidRPr="00CB1054" w14:paraId="080CC872" w14:textId="77777777" w:rsidTr="009A4C8C">
              <w:trPr>
                <w:trHeight w:val="158"/>
              </w:trPr>
              <w:tc>
                <w:tcPr>
                  <w:tcW w:w="789" w:type="dxa"/>
                  <w:shd w:val="clear" w:color="DDEBF7" w:fill="DDEBF7"/>
                  <w:noWrap/>
                  <w:vAlign w:val="center"/>
                  <w:hideMark/>
                </w:tcPr>
                <w:p w14:paraId="1271DAC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34E1A7C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4FEE67B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C91EAD" w:rsidRPr="00CB1054" w14:paraId="406639AD" w14:textId="77777777" w:rsidTr="009A4C8C">
              <w:trPr>
                <w:trHeight w:val="158"/>
              </w:trPr>
              <w:tc>
                <w:tcPr>
                  <w:tcW w:w="789" w:type="dxa"/>
                  <w:shd w:val="clear" w:color="auto" w:fill="auto"/>
                  <w:noWrap/>
                  <w:vAlign w:val="center"/>
                  <w:hideMark/>
                </w:tcPr>
                <w:p w14:paraId="6D727A6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5BCEBC1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5120C1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C91EAD" w:rsidRPr="00CB1054" w14:paraId="2056D840" w14:textId="77777777" w:rsidTr="009A4C8C">
              <w:trPr>
                <w:trHeight w:val="158"/>
              </w:trPr>
              <w:tc>
                <w:tcPr>
                  <w:tcW w:w="789" w:type="dxa"/>
                  <w:shd w:val="clear" w:color="DDEBF7" w:fill="DDEBF7"/>
                  <w:noWrap/>
                  <w:vAlign w:val="center"/>
                  <w:hideMark/>
                </w:tcPr>
                <w:p w14:paraId="2CBF769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4835696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4419797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C91EAD" w:rsidRPr="00CB1054" w14:paraId="34A6B426" w14:textId="77777777" w:rsidTr="009A4C8C">
              <w:trPr>
                <w:trHeight w:val="158"/>
              </w:trPr>
              <w:tc>
                <w:tcPr>
                  <w:tcW w:w="789" w:type="dxa"/>
                  <w:shd w:val="clear" w:color="auto" w:fill="auto"/>
                  <w:noWrap/>
                  <w:vAlign w:val="center"/>
                  <w:hideMark/>
                </w:tcPr>
                <w:p w14:paraId="3EB2E44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6FECF14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6FF211E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C91EAD" w:rsidRPr="00CB1054" w14:paraId="350D51C9" w14:textId="77777777" w:rsidTr="009A4C8C">
              <w:trPr>
                <w:trHeight w:val="158"/>
              </w:trPr>
              <w:tc>
                <w:tcPr>
                  <w:tcW w:w="789" w:type="dxa"/>
                  <w:shd w:val="clear" w:color="DDEBF7" w:fill="DDEBF7"/>
                  <w:noWrap/>
                  <w:vAlign w:val="center"/>
                  <w:hideMark/>
                </w:tcPr>
                <w:p w14:paraId="7A59E3C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585330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42042BB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C91EAD" w:rsidRPr="00CB1054" w14:paraId="10180718" w14:textId="77777777" w:rsidTr="009A4C8C">
              <w:trPr>
                <w:trHeight w:val="158"/>
              </w:trPr>
              <w:tc>
                <w:tcPr>
                  <w:tcW w:w="789" w:type="dxa"/>
                  <w:shd w:val="clear" w:color="auto" w:fill="auto"/>
                  <w:noWrap/>
                  <w:vAlign w:val="center"/>
                  <w:hideMark/>
                </w:tcPr>
                <w:p w14:paraId="5B076B1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46A4B18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73BE6F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C91EAD" w:rsidRPr="00CB1054" w14:paraId="4A43B525" w14:textId="77777777" w:rsidTr="009A4C8C">
              <w:trPr>
                <w:trHeight w:val="158"/>
              </w:trPr>
              <w:tc>
                <w:tcPr>
                  <w:tcW w:w="789" w:type="dxa"/>
                  <w:shd w:val="clear" w:color="DDEBF7" w:fill="DDEBF7"/>
                  <w:noWrap/>
                  <w:vAlign w:val="center"/>
                  <w:hideMark/>
                </w:tcPr>
                <w:p w14:paraId="04D4DF2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75811D2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7547458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C91EAD" w:rsidRPr="00CB1054" w14:paraId="273903EF" w14:textId="77777777" w:rsidTr="009A4C8C">
              <w:trPr>
                <w:trHeight w:val="158"/>
              </w:trPr>
              <w:tc>
                <w:tcPr>
                  <w:tcW w:w="789" w:type="dxa"/>
                  <w:shd w:val="clear" w:color="auto" w:fill="auto"/>
                  <w:noWrap/>
                  <w:vAlign w:val="center"/>
                  <w:hideMark/>
                </w:tcPr>
                <w:p w14:paraId="2289299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030CE42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2098F69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C91EAD" w:rsidRPr="00CB1054" w14:paraId="0936702E" w14:textId="77777777" w:rsidTr="009A4C8C">
              <w:trPr>
                <w:trHeight w:val="158"/>
              </w:trPr>
              <w:tc>
                <w:tcPr>
                  <w:tcW w:w="789" w:type="dxa"/>
                  <w:shd w:val="clear" w:color="DDEBF7" w:fill="DDEBF7"/>
                  <w:noWrap/>
                  <w:vAlign w:val="center"/>
                  <w:hideMark/>
                </w:tcPr>
                <w:p w14:paraId="5158A2B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50673DD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23BC4882"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C91EAD" w:rsidRPr="00CB1054" w14:paraId="60B18D1C" w14:textId="77777777" w:rsidTr="009A4C8C">
              <w:trPr>
                <w:trHeight w:val="158"/>
              </w:trPr>
              <w:tc>
                <w:tcPr>
                  <w:tcW w:w="789" w:type="dxa"/>
                  <w:shd w:val="clear" w:color="auto" w:fill="auto"/>
                  <w:noWrap/>
                  <w:vAlign w:val="center"/>
                  <w:hideMark/>
                </w:tcPr>
                <w:p w14:paraId="087A5D1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5952270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3FB0120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C91EAD" w:rsidRPr="00CB1054" w14:paraId="5E545EE3" w14:textId="77777777" w:rsidTr="009A4C8C">
              <w:trPr>
                <w:trHeight w:val="158"/>
              </w:trPr>
              <w:tc>
                <w:tcPr>
                  <w:tcW w:w="789" w:type="dxa"/>
                  <w:shd w:val="clear" w:color="DDEBF7" w:fill="DDEBF7"/>
                  <w:noWrap/>
                  <w:vAlign w:val="center"/>
                  <w:hideMark/>
                </w:tcPr>
                <w:p w14:paraId="167F45D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2BA6F45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3EF8800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C91EAD" w:rsidRPr="00CB1054" w14:paraId="2ED931CF" w14:textId="77777777" w:rsidTr="009A4C8C">
              <w:trPr>
                <w:trHeight w:val="158"/>
              </w:trPr>
              <w:tc>
                <w:tcPr>
                  <w:tcW w:w="789" w:type="dxa"/>
                  <w:shd w:val="clear" w:color="auto" w:fill="auto"/>
                  <w:noWrap/>
                  <w:vAlign w:val="center"/>
                  <w:hideMark/>
                </w:tcPr>
                <w:p w14:paraId="65C91C3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F4BECC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4EC6773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C91EAD" w:rsidRPr="00CB1054" w14:paraId="694A1446" w14:textId="77777777" w:rsidTr="009A4C8C">
              <w:trPr>
                <w:trHeight w:val="158"/>
              </w:trPr>
              <w:tc>
                <w:tcPr>
                  <w:tcW w:w="789" w:type="dxa"/>
                  <w:shd w:val="clear" w:color="DDEBF7" w:fill="DDEBF7"/>
                  <w:noWrap/>
                  <w:vAlign w:val="center"/>
                  <w:hideMark/>
                </w:tcPr>
                <w:p w14:paraId="5D58931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A0F985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355452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Prairie Lake at Dakota Coteau Field School</w:t>
                  </w:r>
                </w:p>
              </w:tc>
            </w:tr>
            <w:tr w:rsidR="00C91EAD" w:rsidRPr="00CB1054" w14:paraId="5AE970D5" w14:textId="77777777" w:rsidTr="009A4C8C">
              <w:trPr>
                <w:trHeight w:val="158"/>
              </w:trPr>
              <w:tc>
                <w:tcPr>
                  <w:tcW w:w="789" w:type="dxa"/>
                  <w:shd w:val="clear" w:color="auto" w:fill="auto"/>
                  <w:noWrap/>
                  <w:vAlign w:val="center"/>
                  <w:hideMark/>
                </w:tcPr>
                <w:p w14:paraId="59F8A2F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32918A6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147801C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C91EAD" w:rsidRPr="00CB1054" w14:paraId="560DC825" w14:textId="77777777" w:rsidTr="009A4C8C">
              <w:trPr>
                <w:trHeight w:val="158"/>
              </w:trPr>
              <w:tc>
                <w:tcPr>
                  <w:tcW w:w="789" w:type="dxa"/>
                  <w:shd w:val="clear" w:color="DDEBF7" w:fill="DDEBF7"/>
                  <w:noWrap/>
                  <w:vAlign w:val="center"/>
                  <w:hideMark/>
                </w:tcPr>
                <w:p w14:paraId="489A7C0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69954B3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1F7491E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C91EAD" w:rsidRPr="00CB1054" w14:paraId="3B5A8B01" w14:textId="77777777" w:rsidTr="009A4C8C">
              <w:trPr>
                <w:trHeight w:val="158"/>
              </w:trPr>
              <w:tc>
                <w:tcPr>
                  <w:tcW w:w="789" w:type="dxa"/>
                  <w:shd w:val="clear" w:color="auto" w:fill="auto"/>
                  <w:noWrap/>
                  <w:vAlign w:val="center"/>
                  <w:hideMark/>
                </w:tcPr>
                <w:p w14:paraId="69C417F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22D9625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089E48C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C91EAD" w:rsidRPr="00CB1054" w14:paraId="20E01452" w14:textId="77777777" w:rsidTr="009A4C8C">
              <w:trPr>
                <w:trHeight w:val="158"/>
              </w:trPr>
              <w:tc>
                <w:tcPr>
                  <w:tcW w:w="789" w:type="dxa"/>
                  <w:shd w:val="clear" w:color="DDEBF7" w:fill="DDEBF7"/>
                  <w:noWrap/>
                  <w:vAlign w:val="center"/>
                  <w:hideMark/>
                </w:tcPr>
                <w:p w14:paraId="1B936C3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01AC804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1C22A5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C91EAD" w:rsidRPr="00CB1054" w14:paraId="5550F160" w14:textId="77777777" w:rsidTr="009A4C8C">
              <w:trPr>
                <w:trHeight w:val="158"/>
              </w:trPr>
              <w:tc>
                <w:tcPr>
                  <w:tcW w:w="789" w:type="dxa"/>
                  <w:shd w:val="clear" w:color="auto" w:fill="auto"/>
                  <w:noWrap/>
                  <w:vAlign w:val="center"/>
                  <w:hideMark/>
                </w:tcPr>
                <w:p w14:paraId="4F7852C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560D411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5587C9A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C91EAD" w:rsidRPr="00CB1054" w14:paraId="1D4593FE" w14:textId="77777777" w:rsidTr="009A4C8C">
              <w:trPr>
                <w:trHeight w:val="158"/>
              </w:trPr>
              <w:tc>
                <w:tcPr>
                  <w:tcW w:w="789" w:type="dxa"/>
                  <w:shd w:val="clear" w:color="DDEBF7" w:fill="DDEBF7"/>
                  <w:noWrap/>
                  <w:vAlign w:val="center"/>
                  <w:hideMark/>
                </w:tcPr>
                <w:p w14:paraId="1D48CF9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0D4F791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3CE44C0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C91EAD" w:rsidRPr="00CB1054" w14:paraId="406EE26B" w14:textId="77777777" w:rsidTr="009A4C8C">
              <w:trPr>
                <w:trHeight w:val="158"/>
              </w:trPr>
              <w:tc>
                <w:tcPr>
                  <w:tcW w:w="789" w:type="dxa"/>
                  <w:shd w:val="clear" w:color="auto" w:fill="auto"/>
                  <w:noWrap/>
                  <w:vAlign w:val="center"/>
                  <w:hideMark/>
                </w:tcPr>
                <w:p w14:paraId="114B3CE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0E6B7A2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4C38F72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C91EAD" w:rsidRPr="00CB1054" w14:paraId="0C1D668D" w14:textId="77777777" w:rsidTr="009A4C8C">
              <w:trPr>
                <w:trHeight w:val="158"/>
              </w:trPr>
              <w:tc>
                <w:tcPr>
                  <w:tcW w:w="789" w:type="dxa"/>
                  <w:shd w:val="clear" w:color="DDEBF7" w:fill="DDEBF7"/>
                  <w:noWrap/>
                  <w:vAlign w:val="center"/>
                  <w:hideMark/>
                </w:tcPr>
                <w:p w14:paraId="78F10CB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5282C81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E43DA5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C91EAD" w:rsidRPr="00CB1054" w14:paraId="6A644048" w14:textId="77777777" w:rsidTr="009A4C8C">
              <w:trPr>
                <w:trHeight w:val="158"/>
              </w:trPr>
              <w:tc>
                <w:tcPr>
                  <w:tcW w:w="789" w:type="dxa"/>
                  <w:shd w:val="clear" w:color="auto" w:fill="auto"/>
                  <w:noWrap/>
                  <w:vAlign w:val="center"/>
                  <w:hideMark/>
                </w:tcPr>
                <w:p w14:paraId="5EF3E26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4D413F3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5B230AD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C91EAD" w:rsidRPr="00CB1054" w14:paraId="3F284F66" w14:textId="77777777" w:rsidTr="009A4C8C">
              <w:trPr>
                <w:trHeight w:val="158"/>
              </w:trPr>
              <w:tc>
                <w:tcPr>
                  <w:tcW w:w="789" w:type="dxa"/>
                  <w:shd w:val="clear" w:color="DDEBF7" w:fill="DDEBF7"/>
                  <w:noWrap/>
                  <w:vAlign w:val="center"/>
                  <w:hideMark/>
                </w:tcPr>
                <w:p w14:paraId="23030A5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46B13D1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18819B1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C91EAD" w:rsidRPr="00CB1054" w14:paraId="13626AF5" w14:textId="77777777" w:rsidTr="009A4C8C">
              <w:trPr>
                <w:trHeight w:val="158"/>
              </w:trPr>
              <w:tc>
                <w:tcPr>
                  <w:tcW w:w="789" w:type="dxa"/>
                  <w:shd w:val="clear" w:color="auto" w:fill="auto"/>
                  <w:noWrap/>
                  <w:vAlign w:val="center"/>
                  <w:hideMark/>
                </w:tcPr>
                <w:p w14:paraId="087AC7D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69501C2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155CB3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C91EAD" w:rsidRPr="00CB1054" w14:paraId="740266A5" w14:textId="77777777" w:rsidTr="009A4C8C">
              <w:trPr>
                <w:trHeight w:val="158"/>
              </w:trPr>
              <w:tc>
                <w:tcPr>
                  <w:tcW w:w="789" w:type="dxa"/>
                  <w:shd w:val="clear" w:color="DDEBF7" w:fill="DDEBF7"/>
                  <w:noWrap/>
                  <w:vAlign w:val="center"/>
                  <w:hideMark/>
                </w:tcPr>
                <w:p w14:paraId="41ADE84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47B5039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0657DE9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C91EAD" w:rsidRPr="00CB1054" w14:paraId="5C871EB1" w14:textId="77777777" w:rsidTr="009A4C8C">
              <w:trPr>
                <w:trHeight w:val="158"/>
              </w:trPr>
              <w:tc>
                <w:tcPr>
                  <w:tcW w:w="789" w:type="dxa"/>
                  <w:shd w:val="clear" w:color="auto" w:fill="auto"/>
                  <w:noWrap/>
                  <w:vAlign w:val="center"/>
                  <w:hideMark/>
                </w:tcPr>
                <w:p w14:paraId="1B28BF7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05459432"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5952E77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C91EAD" w:rsidRPr="00CB1054" w14:paraId="21866885" w14:textId="77777777" w:rsidTr="009A4C8C">
              <w:trPr>
                <w:trHeight w:val="158"/>
              </w:trPr>
              <w:tc>
                <w:tcPr>
                  <w:tcW w:w="789" w:type="dxa"/>
                  <w:shd w:val="clear" w:color="DDEBF7" w:fill="DDEBF7"/>
                  <w:noWrap/>
                  <w:vAlign w:val="center"/>
                  <w:hideMark/>
                </w:tcPr>
                <w:p w14:paraId="46B1514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B88F17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6FA4D4D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C91EAD" w:rsidRPr="00CB1054" w14:paraId="69EFB82E" w14:textId="77777777" w:rsidTr="009A4C8C">
              <w:trPr>
                <w:trHeight w:val="158"/>
              </w:trPr>
              <w:tc>
                <w:tcPr>
                  <w:tcW w:w="789" w:type="dxa"/>
                  <w:shd w:val="clear" w:color="auto" w:fill="auto"/>
                  <w:noWrap/>
                  <w:vAlign w:val="center"/>
                  <w:hideMark/>
                </w:tcPr>
                <w:p w14:paraId="3C64682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72FC254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4E2E62AA" w14:textId="77777777" w:rsidR="00C91EAD"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648C002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2C79A3E4" w14:textId="77777777" w:rsidR="00C91EAD" w:rsidRDefault="00C91EAD" w:rsidP="009A4C8C"/>
        </w:tc>
      </w:tr>
    </w:tbl>
    <w:p w14:paraId="469A7B1E" w14:textId="77777777" w:rsidR="00C91EAD" w:rsidRPr="00631F70" w:rsidRDefault="00C91EAD" w:rsidP="00C91EAD"/>
    <w:sectPr w:rsidR="00C91EAD" w:rsidRPr="00631F70" w:rsidSect="00CC6998">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C582" w14:textId="77777777" w:rsidR="009A4C8C" w:rsidRDefault="009A4C8C" w:rsidP="0043684D">
      <w:r>
        <w:separator/>
      </w:r>
    </w:p>
    <w:p w14:paraId="0941EF10" w14:textId="77777777" w:rsidR="009A4C8C" w:rsidRDefault="009A4C8C" w:rsidP="0043684D"/>
  </w:endnote>
  <w:endnote w:type="continuationSeparator" w:id="0">
    <w:p w14:paraId="6E1D6019" w14:textId="77777777" w:rsidR="009A4C8C" w:rsidRDefault="009A4C8C" w:rsidP="0043684D">
      <w:r>
        <w:continuationSeparator/>
      </w:r>
    </w:p>
    <w:p w14:paraId="77FC9A43" w14:textId="77777777" w:rsidR="009A4C8C" w:rsidRDefault="009A4C8C"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C23" w14:textId="77777777" w:rsidR="009A4C8C" w:rsidRDefault="009A4C8C" w:rsidP="0043684D">
    <w:pPr>
      <w:pStyle w:val="Footer"/>
    </w:pPr>
  </w:p>
  <w:p w14:paraId="514DB322" w14:textId="77777777" w:rsidR="009A4C8C" w:rsidRDefault="009A4C8C" w:rsidP="0043684D"/>
  <w:p w14:paraId="319D6D79" w14:textId="77777777" w:rsidR="009A4C8C" w:rsidRDefault="009A4C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BF" w14:textId="4391FEFD" w:rsidR="009A4C8C" w:rsidRDefault="009A4C8C"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6D086056" w:rsidR="009A4C8C" w:rsidRPr="00292746" w:rsidRDefault="009A4C8C"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11210">
                            <w:rPr>
                              <w:noProof/>
                              <w:sz w:val="18"/>
                              <w:szCs w:val="18"/>
                            </w:rPr>
                            <w:t>5</w:t>
                          </w:r>
                          <w:r w:rsidRPr="00292746">
                            <w:rPr>
                              <w:noProof/>
                              <w:sz w:val="18"/>
                              <w:szCs w:val="18"/>
                            </w:rPr>
                            <w:fldChar w:fldCharType="end"/>
                          </w:r>
                        </w:p>
                        <w:p w14:paraId="00321081" w14:textId="227AA688" w:rsidR="009A4C8C" w:rsidRPr="00490458" w:rsidRDefault="009A4C8C" w:rsidP="00490458">
                          <w:pPr>
                            <w:rPr>
                              <w:color w:val="A6A6A6" w:themeColor="background1" w:themeShade="A6"/>
                              <w:sz w:val="13"/>
                              <w:szCs w:val="13"/>
                            </w:rPr>
                          </w:pPr>
                          <w:r>
                            <w:rPr>
                              <w:color w:val="A6A6A6" w:themeColor="background1" w:themeShade="A6"/>
                              <w:sz w:val="13"/>
                              <w:szCs w:val="13"/>
                            </w:rPr>
                            <w:t xml:space="preserve">NSF | NEON </w:t>
                          </w:r>
                          <w:r w:rsidR="00864635">
                            <w:rPr>
                              <w:color w:val="A6A6A6" w:themeColor="background1" w:themeShade="A6"/>
                              <w:sz w:val="13"/>
                              <w:szCs w:val="13"/>
                            </w:rPr>
                            <w:t>| v.Jan2022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CvXusjiAAAADQEAAA8AAAAAAAAAAAAAAAAA&#13;&#10;hgQAAGRycy9kb3ducmV2LnhtbFBLBQYAAAAABAAEAPMAAACVBQAAAAA=&#13;&#10;" fillcolor="white [3201]" stroked="f" strokeweight=".5pt">
              <v:textbox>
                <w:txbxContent>
                  <w:p w14:paraId="445BD37A" w14:textId="6D086056" w:rsidR="009A4C8C" w:rsidRPr="00292746" w:rsidRDefault="009A4C8C"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11210">
                      <w:rPr>
                        <w:noProof/>
                        <w:sz w:val="18"/>
                        <w:szCs w:val="18"/>
                      </w:rPr>
                      <w:t>5</w:t>
                    </w:r>
                    <w:r w:rsidRPr="00292746">
                      <w:rPr>
                        <w:noProof/>
                        <w:sz w:val="18"/>
                        <w:szCs w:val="18"/>
                      </w:rPr>
                      <w:fldChar w:fldCharType="end"/>
                    </w:r>
                  </w:p>
                  <w:p w14:paraId="00321081" w14:textId="227AA688" w:rsidR="009A4C8C" w:rsidRPr="00490458" w:rsidRDefault="009A4C8C" w:rsidP="00490458">
                    <w:pPr>
                      <w:rPr>
                        <w:color w:val="A6A6A6" w:themeColor="background1" w:themeShade="A6"/>
                        <w:sz w:val="13"/>
                        <w:szCs w:val="13"/>
                      </w:rPr>
                    </w:pPr>
                    <w:r>
                      <w:rPr>
                        <w:color w:val="A6A6A6" w:themeColor="background1" w:themeShade="A6"/>
                        <w:sz w:val="13"/>
                        <w:szCs w:val="13"/>
                      </w:rPr>
                      <w:t xml:space="preserve">NSF | NEON </w:t>
                    </w:r>
                    <w:r w:rsidR="00864635">
                      <w:rPr>
                        <w:color w:val="A6A6A6" w:themeColor="background1" w:themeShade="A6"/>
                        <w:sz w:val="13"/>
                        <w:szCs w:val="13"/>
                      </w:rPr>
                      <w:t>| v.Jan2022</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ABC3" w14:textId="554ED7E7" w:rsidR="009A4C8C" w:rsidRDefault="009A4C8C"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9A4C8C" w:rsidRDefault="009A4C8C"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9A4C8C" w:rsidRPr="000C79C7" w:rsidRDefault="009A4C8C"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9A4C8C" w:rsidRDefault="009A4C8C"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9A4C8C" w:rsidRPr="000C79C7" w:rsidRDefault="009A4C8C"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CBDAC3B">
          <wp:simplePos x="0" y="0"/>
          <wp:positionH relativeFrom="column">
            <wp:posOffset>0</wp:posOffset>
          </wp:positionH>
          <wp:positionV relativeFrom="paragraph">
            <wp:posOffset>-44450</wp:posOffset>
          </wp:positionV>
          <wp:extent cx="6400800" cy="267970"/>
          <wp:effectExtent l="0" t="0" r="0" b="0"/>
          <wp:wrapTopAndBottom/>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43BE" w14:textId="77777777" w:rsidR="009A4C8C" w:rsidRDefault="009A4C8C" w:rsidP="0043684D">
      <w:r>
        <w:separator/>
      </w:r>
    </w:p>
    <w:p w14:paraId="6ABDA9EF" w14:textId="77777777" w:rsidR="009A4C8C" w:rsidRDefault="009A4C8C" w:rsidP="0043684D"/>
  </w:footnote>
  <w:footnote w:type="continuationSeparator" w:id="0">
    <w:p w14:paraId="26507E49" w14:textId="77777777" w:rsidR="009A4C8C" w:rsidRDefault="009A4C8C" w:rsidP="0043684D">
      <w:r>
        <w:continuationSeparator/>
      </w:r>
    </w:p>
    <w:p w14:paraId="7909851E" w14:textId="77777777" w:rsidR="009A4C8C" w:rsidRDefault="009A4C8C"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6D9" w14:textId="77777777" w:rsidR="009A4C8C" w:rsidRDefault="009A4C8C" w:rsidP="0043684D">
    <w:pPr>
      <w:pStyle w:val="Header"/>
    </w:pPr>
  </w:p>
  <w:p w14:paraId="55237FE4" w14:textId="77777777" w:rsidR="009A4C8C" w:rsidRDefault="009A4C8C"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BF" w14:textId="41AD4EFD" w:rsidR="009A4C8C" w:rsidRDefault="009A4C8C"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Assignable Asset Request </w:t>
    </w:r>
    <w:r>
      <w:rPr>
        <w:b/>
        <w:color w:val="0070C0"/>
        <w:sz w:val="24"/>
        <w:szCs w:val="24"/>
      </w:rPr>
      <w:t>–</w:t>
    </w:r>
    <w:r w:rsidRPr="00D264EA">
      <w:rPr>
        <w:b/>
        <w:color w:val="0070C0"/>
        <w:sz w:val="24"/>
        <w:szCs w:val="24"/>
      </w:rPr>
      <w:t xml:space="preserve"> </w:t>
    </w:r>
    <w:r w:rsidR="00711210">
      <w:rPr>
        <w:b/>
        <w:color w:val="0070C0"/>
        <w:sz w:val="24"/>
        <w:szCs w:val="24"/>
      </w:rPr>
      <w:t>Mobile Deployment Platform (MDP)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3B3" w14:textId="5F165E18" w:rsidR="009A4C8C" w:rsidRDefault="009A4C8C" w:rsidP="00490458">
    <w:pPr>
      <w:spacing w:before="0" w:after="0"/>
      <w:jc w:val="right"/>
    </w:pPr>
    <w:r>
      <w:rPr>
        <w:noProof/>
      </w:rPr>
      <w:drawing>
        <wp:inline distT="0" distB="0" distL="0" distR="0" wp14:anchorId="0A28BBA7" wp14:editId="0A1ACC0F">
          <wp:extent cx="1655566" cy="609176"/>
          <wp:effectExtent l="0" t="0" r="0" b="635"/>
          <wp:docPr id="34986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9A4C8C" w:rsidRDefault="009A4C8C"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89C"/>
    <w:multiLevelType w:val="hybridMultilevel"/>
    <w:tmpl w:val="603A26FA"/>
    <w:lvl w:ilvl="0" w:tplc="9D10EEE2">
      <w:start w:val="1"/>
      <w:numFmt w:val="bullet"/>
      <w:lvlText w:val=""/>
      <w:lvlJc w:val="left"/>
      <w:pPr>
        <w:ind w:left="720" w:hanging="360"/>
      </w:pPr>
      <w:rPr>
        <w:rFonts w:ascii="Symbol" w:hAnsi="Symbol" w:hint="default"/>
      </w:rPr>
    </w:lvl>
    <w:lvl w:ilvl="1" w:tplc="D4F2C77C">
      <w:start w:val="1"/>
      <w:numFmt w:val="bullet"/>
      <w:lvlText w:val="o"/>
      <w:lvlJc w:val="left"/>
      <w:pPr>
        <w:ind w:left="1440" w:hanging="360"/>
      </w:pPr>
      <w:rPr>
        <w:rFonts w:ascii="Courier New" w:hAnsi="Courier New" w:hint="default"/>
      </w:rPr>
    </w:lvl>
    <w:lvl w:ilvl="2" w:tplc="9B78C230">
      <w:start w:val="1"/>
      <w:numFmt w:val="bullet"/>
      <w:lvlText w:val=""/>
      <w:lvlJc w:val="left"/>
      <w:pPr>
        <w:ind w:left="2160" w:hanging="360"/>
      </w:pPr>
      <w:rPr>
        <w:rFonts w:ascii="Wingdings" w:hAnsi="Wingdings" w:hint="default"/>
      </w:rPr>
    </w:lvl>
    <w:lvl w:ilvl="3" w:tplc="3A1A6EE4">
      <w:start w:val="1"/>
      <w:numFmt w:val="bullet"/>
      <w:lvlText w:val=""/>
      <w:lvlJc w:val="left"/>
      <w:pPr>
        <w:ind w:left="2880" w:hanging="360"/>
      </w:pPr>
      <w:rPr>
        <w:rFonts w:ascii="Symbol" w:hAnsi="Symbol" w:hint="default"/>
      </w:rPr>
    </w:lvl>
    <w:lvl w:ilvl="4" w:tplc="ADFE8D08">
      <w:start w:val="1"/>
      <w:numFmt w:val="bullet"/>
      <w:lvlText w:val="o"/>
      <w:lvlJc w:val="left"/>
      <w:pPr>
        <w:ind w:left="3600" w:hanging="360"/>
      </w:pPr>
      <w:rPr>
        <w:rFonts w:ascii="Courier New" w:hAnsi="Courier New" w:hint="default"/>
      </w:rPr>
    </w:lvl>
    <w:lvl w:ilvl="5" w:tplc="0426626A">
      <w:start w:val="1"/>
      <w:numFmt w:val="bullet"/>
      <w:lvlText w:val=""/>
      <w:lvlJc w:val="left"/>
      <w:pPr>
        <w:ind w:left="4320" w:hanging="360"/>
      </w:pPr>
      <w:rPr>
        <w:rFonts w:ascii="Wingdings" w:hAnsi="Wingdings" w:hint="default"/>
      </w:rPr>
    </w:lvl>
    <w:lvl w:ilvl="6" w:tplc="F6BE9934">
      <w:start w:val="1"/>
      <w:numFmt w:val="bullet"/>
      <w:lvlText w:val=""/>
      <w:lvlJc w:val="left"/>
      <w:pPr>
        <w:ind w:left="5040" w:hanging="360"/>
      </w:pPr>
      <w:rPr>
        <w:rFonts w:ascii="Symbol" w:hAnsi="Symbol" w:hint="default"/>
      </w:rPr>
    </w:lvl>
    <w:lvl w:ilvl="7" w:tplc="F78661AA">
      <w:start w:val="1"/>
      <w:numFmt w:val="bullet"/>
      <w:lvlText w:val="o"/>
      <w:lvlJc w:val="left"/>
      <w:pPr>
        <w:ind w:left="5760" w:hanging="360"/>
      </w:pPr>
      <w:rPr>
        <w:rFonts w:ascii="Courier New" w:hAnsi="Courier New" w:hint="default"/>
      </w:rPr>
    </w:lvl>
    <w:lvl w:ilvl="8" w:tplc="4A7A963C">
      <w:start w:val="1"/>
      <w:numFmt w:val="bullet"/>
      <w:lvlText w:val=""/>
      <w:lvlJc w:val="left"/>
      <w:pPr>
        <w:ind w:left="6480" w:hanging="360"/>
      </w:pPr>
      <w:rPr>
        <w:rFonts w:ascii="Wingdings" w:hAnsi="Wingdings" w:hint="default"/>
      </w:rPr>
    </w:lvl>
  </w:abstractNum>
  <w:abstractNum w:abstractNumId="1"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07D84"/>
    <w:multiLevelType w:val="hybridMultilevel"/>
    <w:tmpl w:val="1190129A"/>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551D"/>
    <w:multiLevelType w:val="hybridMultilevel"/>
    <w:tmpl w:val="B81EE05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44345"/>
    <w:multiLevelType w:val="hybridMultilevel"/>
    <w:tmpl w:val="DE20359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715"/>
    <w:multiLevelType w:val="hybridMultilevel"/>
    <w:tmpl w:val="03982142"/>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2" w15:restartNumberingAfterBreak="0">
    <w:nsid w:val="4E415150"/>
    <w:multiLevelType w:val="hybridMultilevel"/>
    <w:tmpl w:val="44FCC78A"/>
    <w:lvl w:ilvl="0" w:tplc="A7A4DAC2">
      <w:start w:val="1"/>
      <w:numFmt w:val="bullet"/>
      <w:lvlText w:val=""/>
      <w:lvlJc w:val="left"/>
      <w:pPr>
        <w:ind w:left="720" w:hanging="360"/>
      </w:pPr>
      <w:rPr>
        <w:rFonts w:ascii="Symbol" w:hAnsi="Symbol" w:hint="default"/>
      </w:rPr>
    </w:lvl>
    <w:lvl w:ilvl="1" w:tplc="02E0C024">
      <w:start w:val="1"/>
      <w:numFmt w:val="bullet"/>
      <w:lvlText w:val="o"/>
      <w:lvlJc w:val="left"/>
      <w:pPr>
        <w:ind w:left="1440" w:hanging="360"/>
      </w:pPr>
      <w:rPr>
        <w:rFonts w:ascii="Courier New" w:hAnsi="Courier New" w:hint="default"/>
      </w:rPr>
    </w:lvl>
    <w:lvl w:ilvl="2" w:tplc="E098B5C8">
      <w:start w:val="1"/>
      <w:numFmt w:val="bullet"/>
      <w:lvlText w:val=""/>
      <w:lvlJc w:val="left"/>
      <w:pPr>
        <w:ind w:left="2160" w:hanging="360"/>
      </w:pPr>
      <w:rPr>
        <w:rFonts w:ascii="Wingdings" w:hAnsi="Wingdings" w:hint="default"/>
      </w:rPr>
    </w:lvl>
    <w:lvl w:ilvl="3" w:tplc="4D6699A0">
      <w:start w:val="1"/>
      <w:numFmt w:val="bullet"/>
      <w:lvlText w:val=""/>
      <w:lvlJc w:val="left"/>
      <w:pPr>
        <w:ind w:left="2880" w:hanging="360"/>
      </w:pPr>
      <w:rPr>
        <w:rFonts w:ascii="Symbol" w:hAnsi="Symbol" w:hint="default"/>
      </w:rPr>
    </w:lvl>
    <w:lvl w:ilvl="4" w:tplc="3E70C5C6">
      <w:start w:val="1"/>
      <w:numFmt w:val="bullet"/>
      <w:lvlText w:val="o"/>
      <w:lvlJc w:val="left"/>
      <w:pPr>
        <w:ind w:left="3600" w:hanging="360"/>
      </w:pPr>
      <w:rPr>
        <w:rFonts w:ascii="Courier New" w:hAnsi="Courier New" w:hint="default"/>
      </w:rPr>
    </w:lvl>
    <w:lvl w:ilvl="5" w:tplc="EC840116">
      <w:start w:val="1"/>
      <w:numFmt w:val="bullet"/>
      <w:lvlText w:val=""/>
      <w:lvlJc w:val="left"/>
      <w:pPr>
        <w:ind w:left="4320" w:hanging="360"/>
      </w:pPr>
      <w:rPr>
        <w:rFonts w:ascii="Wingdings" w:hAnsi="Wingdings" w:hint="default"/>
      </w:rPr>
    </w:lvl>
    <w:lvl w:ilvl="6" w:tplc="1B887070">
      <w:start w:val="1"/>
      <w:numFmt w:val="bullet"/>
      <w:lvlText w:val=""/>
      <w:lvlJc w:val="left"/>
      <w:pPr>
        <w:ind w:left="5040" w:hanging="360"/>
      </w:pPr>
      <w:rPr>
        <w:rFonts w:ascii="Symbol" w:hAnsi="Symbol" w:hint="default"/>
      </w:rPr>
    </w:lvl>
    <w:lvl w:ilvl="7" w:tplc="DC0656EC">
      <w:start w:val="1"/>
      <w:numFmt w:val="bullet"/>
      <w:lvlText w:val="o"/>
      <w:lvlJc w:val="left"/>
      <w:pPr>
        <w:ind w:left="5760" w:hanging="360"/>
      </w:pPr>
      <w:rPr>
        <w:rFonts w:ascii="Courier New" w:hAnsi="Courier New" w:hint="default"/>
      </w:rPr>
    </w:lvl>
    <w:lvl w:ilvl="8" w:tplc="16620FF8">
      <w:start w:val="1"/>
      <w:numFmt w:val="bullet"/>
      <w:lvlText w:val=""/>
      <w:lvlJc w:val="left"/>
      <w:pPr>
        <w:ind w:left="6480" w:hanging="360"/>
      </w:pPr>
      <w:rPr>
        <w:rFonts w:ascii="Wingdings" w:hAnsi="Wingdings" w:hint="default"/>
      </w:rPr>
    </w:lvl>
  </w:abstractNum>
  <w:abstractNum w:abstractNumId="13"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F9E"/>
    <w:multiLevelType w:val="hybridMultilevel"/>
    <w:tmpl w:val="63922C96"/>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80284"/>
    <w:multiLevelType w:val="hybridMultilevel"/>
    <w:tmpl w:val="5240F26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1"/>
  </w:num>
  <w:num w:numId="6">
    <w:abstractNumId w:val="6"/>
  </w:num>
  <w:num w:numId="7">
    <w:abstractNumId w:val="13"/>
  </w:num>
  <w:num w:numId="8">
    <w:abstractNumId w:val="9"/>
  </w:num>
  <w:num w:numId="9">
    <w:abstractNumId w:val="5"/>
  </w:num>
  <w:num w:numId="10">
    <w:abstractNumId w:val="2"/>
  </w:num>
  <w:num w:numId="11">
    <w:abstractNumId w:val="14"/>
  </w:num>
  <w:num w:numId="12">
    <w:abstractNumId w:val="8"/>
  </w:num>
  <w:num w:numId="13">
    <w:abstractNumId w:val="15"/>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C27"/>
    <w:rsid w:val="00020ACE"/>
    <w:rsid w:val="00034A3F"/>
    <w:rsid w:val="00061285"/>
    <w:rsid w:val="000E01CF"/>
    <w:rsid w:val="000E22CC"/>
    <w:rsid w:val="000F3AB3"/>
    <w:rsid w:val="0014561B"/>
    <w:rsid w:val="001737E2"/>
    <w:rsid w:val="00187C23"/>
    <w:rsid w:val="0019169D"/>
    <w:rsid w:val="001B2A72"/>
    <w:rsid w:val="001F5789"/>
    <w:rsid w:val="00202EDC"/>
    <w:rsid w:val="00231C2B"/>
    <w:rsid w:val="00292746"/>
    <w:rsid w:val="002C259E"/>
    <w:rsid w:val="002C3B70"/>
    <w:rsid w:val="002C3EC3"/>
    <w:rsid w:val="002D2696"/>
    <w:rsid w:val="003204A9"/>
    <w:rsid w:val="003407B9"/>
    <w:rsid w:val="00347C93"/>
    <w:rsid w:val="00354F2D"/>
    <w:rsid w:val="003620AD"/>
    <w:rsid w:val="00392C62"/>
    <w:rsid w:val="003B6676"/>
    <w:rsid w:val="003D66A5"/>
    <w:rsid w:val="0043684D"/>
    <w:rsid w:val="0044701A"/>
    <w:rsid w:val="00466731"/>
    <w:rsid w:val="00490458"/>
    <w:rsid w:val="00490547"/>
    <w:rsid w:val="00494D28"/>
    <w:rsid w:val="004A0BB6"/>
    <w:rsid w:val="00580BF2"/>
    <w:rsid w:val="005C6619"/>
    <w:rsid w:val="005D12F9"/>
    <w:rsid w:val="006009AE"/>
    <w:rsid w:val="00620102"/>
    <w:rsid w:val="0062319E"/>
    <w:rsid w:val="00631F70"/>
    <w:rsid w:val="00642F9B"/>
    <w:rsid w:val="006450E2"/>
    <w:rsid w:val="00664491"/>
    <w:rsid w:val="00692A9D"/>
    <w:rsid w:val="006932B3"/>
    <w:rsid w:val="006B572F"/>
    <w:rsid w:val="006C2CF5"/>
    <w:rsid w:val="006D1BF5"/>
    <w:rsid w:val="006F4A6D"/>
    <w:rsid w:val="00711210"/>
    <w:rsid w:val="00713750"/>
    <w:rsid w:val="007259E9"/>
    <w:rsid w:val="00756A2F"/>
    <w:rsid w:val="00760ED4"/>
    <w:rsid w:val="00760EE7"/>
    <w:rsid w:val="00766695"/>
    <w:rsid w:val="00782847"/>
    <w:rsid w:val="007B6AB4"/>
    <w:rsid w:val="007D299F"/>
    <w:rsid w:val="007E0011"/>
    <w:rsid w:val="00813C59"/>
    <w:rsid w:val="008415E8"/>
    <w:rsid w:val="00864635"/>
    <w:rsid w:val="00894479"/>
    <w:rsid w:val="008C4E19"/>
    <w:rsid w:val="009056EF"/>
    <w:rsid w:val="009654AF"/>
    <w:rsid w:val="0097558B"/>
    <w:rsid w:val="00993905"/>
    <w:rsid w:val="009A4C8C"/>
    <w:rsid w:val="009C2422"/>
    <w:rsid w:val="009F23C9"/>
    <w:rsid w:val="009F2E76"/>
    <w:rsid w:val="00A311CB"/>
    <w:rsid w:val="00A460B3"/>
    <w:rsid w:val="00A61C93"/>
    <w:rsid w:val="00A65C91"/>
    <w:rsid w:val="00AB45C4"/>
    <w:rsid w:val="00AD28D1"/>
    <w:rsid w:val="00AF25E7"/>
    <w:rsid w:val="00AF799E"/>
    <w:rsid w:val="00B61017"/>
    <w:rsid w:val="00B87AA1"/>
    <w:rsid w:val="00BA043F"/>
    <w:rsid w:val="00BA6517"/>
    <w:rsid w:val="00BC73AD"/>
    <w:rsid w:val="00BE788C"/>
    <w:rsid w:val="00BF22ED"/>
    <w:rsid w:val="00C91EAD"/>
    <w:rsid w:val="00CA545D"/>
    <w:rsid w:val="00CC6998"/>
    <w:rsid w:val="00D16E78"/>
    <w:rsid w:val="00D264EA"/>
    <w:rsid w:val="00D31266"/>
    <w:rsid w:val="00D91C68"/>
    <w:rsid w:val="00DC39AB"/>
    <w:rsid w:val="00DE4889"/>
    <w:rsid w:val="00DF055A"/>
    <w:rsid w:val="00DF3326"/>
    <w:rsid w:val="00E066D5"/>
    <w:rsid w:val="00E6455A"/>
    <w:rsid w:val="00E972F8"/>
    <w:rsid w:val="00EA116B"/>
    <w:rsid w:val="00EA4475"/>
    <w:rsid w:val="00EF0C6C"/>
    <w:rsid w:val="00F1081D"/>
    <w:rsid w:val="00FC3482"/>
    <w:rsid w:val="00FC4706"/>
    <w:rsid w:val="0E9B626B"/>
    <w:rsid w:val="0FC38A04"/>
    <w:rsid w:val="4F2B9DB7"/>
    <w:rsid w:val="5E4CBE05"/>
    <w:rsid w:val="662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numPr>
        <w:numId w:val="2"/>
      </w:numPr>
      <w:spacing w:before="80" w:after="80"/>
      <w:ind w:left="288" w:hanging="288"/>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rsid w:val="00631F70"/>
    <w:pPr>
      <w:numPr>
        <w:ilvl w:val="1"/>
      </w:numPr>
      <w:ind w:left="576" w:hanging="288"/>
    </w:pPr>
  </w:style>
  <w:style w:type="paragraph" w:customStyle="1" w:styleId="Brandedbulletlist3">
    <w:name w:val="Branded_bullet_list3"/>
    <w:basedOn w:val="Brandedbulletlist"/>
    <w:rsid w:val="00631F70"/>
    <w:pPr>
      <w:numPr>
        <w:ilvl w:val="2"/>
      </w:numPr>
      <w:tabs>
        <w:tab w:val="num" w:pos="360"/>
      </w:tabs>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onscience.org/assignable-asse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eonscience.org/field-sites/field-sites-map/li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gnableAssetRequests@BattelleEcology.org" TargetMode="External"/><Relationship Id="rId5" Type="http://schemas.openxmlformats.org/officeDocument/2006/relationships/styles" Target="styles.xml"/><Relationship Id="rId15" Type="http://schemas.openxmlformats.org/officeDocument/2006/relationships/hyperlink" Target="https://www.neonscience.org/field-site-access-external-research-activities" TargetMode="External"/><Relationship Id="rId23" Type="http://schemas.openxmlformats.org/officeDocument/2006/relationships/theme" Target="theme/theme1.xml"/><Relationship Id="rId10" Type="http://schemas.openxmlformats.org/officeDocument/2006/relationships/hyperlink" Target="http://www.neonscience.org/assignable-assets-user-gui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onscience.org/field-site-access-external-research-activiti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7" ma:contentTypeDescription="Create a new document." ma:contentTypeScope="" ma:versionID="277ecac0dc65155f0d364e9caf1a6bca">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680feb61ba9b45e06d4dd16fc5eb8942"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2:Status" minOccurs="0"/>
                <xsd:element ref="ns2:Asset_x002d_Type" minOccurs="0"/>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AA_x002d_ID"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Active"/>
          <xsd:enumeration value="Inactive"/>
          <xsd:enumeration value="Waiting"/>
        </xsd:restriction>
      </xsd:simpleType>
    </xsd:element>
    <xsd:element name="Asset_x002d_Type" ma:index="3" nillable="true" ma:displayName="Asset Type" ma:format="Dropdown" ma:internalName="Asset_x002d_Type">
      <xsd:simpleType>
        <xsd:restriction base="dms:Choice">
          <xsd:enumeration value="AOP"/>
          <xsd:enumeration value="FSC"/>
          <xsd:enumeration value="LOS"/>
          <xsd:enumeration value="MDP"/>
          <xsd:enumeration value="OSI"/>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A_x002d_ID" ma:index="24" nillable="true" ma:displayName="AA ID" ma:format="Dropdown" ma:internalName="AA_x002d_ID">
      <xsd:simpleType>
        <xsd:restriction base="dms:Choice">
          <xsd:enumeration value="AAR"/>
          <xsd:enumeration value="ESR"/>
          <xsd:enumeration value="IGR"/>
          <xsd:enumeration value="INQ"/>
          <xsd:enumeration value="LOS"/>
        </xsd:restriction>
      </xsd:simpleType>
    </xsd:element>
    <xsd:element name="Year" ma:index="25" nillable="true" ma:displayName="Year" ma:format="Dropdown" ma:internalName="Year">
      <xsd:simpleType>
        <xsd:restriction base="dms:Choice">
          <xsd:enumeration value="AY2016"/>
          <xsd:enumeration value="AY2017"/>
          <xsd:enumeration value="AY2018"/>
          <xsd:enumeration value="AY2019"/>
          <xsd:enumeration value="AY2020"/>
          <xsd:enumeration value="AY2021"/>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f733c54c-d548-48e6-8581-844c2f930c32" xsi:nil="true"/>
    <Asset_x002d_Type xmlns="f733c54c-d548-48e6-8581-844c2f930c32" xsi:nil="true"/>
    <Status xmlns="f733c54c-d548-48e6-8581-844c2f930c32" xsi:nil="true"/>
    <AA_x002d_ID xmlns="f733c54c-d548-48e6-8581-844c2f930c32" xsi:nil="true"/>
  </documentManagement>
</p:properties>
</file>

<file path=customXml/itemProps1.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2.xml><?xml version="1.0" encoding="utf-8"?>
<ds:datastoreItem xmlns:ds="http://schemas.openxmlformats.org/officeDocument/2006/customXml" ds:itemID="{41640700-6BD3-4235-A46E-13957DA9A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A75B4-2C97-4428-828F-8C9C5FA60382}">
  <ds:schemaRefs>
    <ds:schemaRef ds:uri="f733c54c-d548-48e6-8581-844c2f930c32"/>
    <ds:schemaRef ds:uri="http://schemas.microsoft.com/office/2006/documentManagement/types"/>
    <ds:schemaRef ds:uri="8ccc026e-3fb8-490d-838e-3f851538637c"/>
    <ds:schemaRef ds:uri="http://purl.org/dc/elements/1.1/"/>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Section 1: Contact Information </vt:lpstr>
      <vt:lpstr>Section 2: Project Overview</vt:lpstr>
      <vt:lpstr>    2.1 Type of Request </vt:lpstr>
      <vt:lpstr>    2.2 Funding </vt:lpstr>
      <vt:lpstr>    2.3 Funding Agency and Program</vt:lpstr>
      <vt:lpstr>    2.4 Project Title </vt:lpstr>
      <vt:lpstr>    2.5 Project Summary</vt:lpstr>
      <vt:lpstr>    2.6 Technical Objectives:</vt:lpstr>
      <vt:lpstr>    2.7 Proposed use/role of NEON:</vt:lpstr>
      <vt:lpstr>    2.8 Use of the mdp at a neon site</vt:lpstr>
      <vt:lpstr>    2.9 use of the mdp at a non-neon site</vt:lpstr>
      <vt:lpstr>    2.10 Duration of THE project:</vt:lpstr>
      <vt:lpstr>    2.9 Duration of Field Work:</vt:lpstr>
      <vt:lpstr>    2.10 Proposed Field collection Start Date: </vt:lpstr>
      <vt:lpstr>    2.11 Proposed Field collection End Date:</vt:lpstr>
      <vt:lpstr>    2.12 NEON Sites (Site list link)</vt:lpstr>
      <vt:lpstr>Section 3: DATA management</vt:lpstr>
      <vt:lpstr>SECTION 5: SAFETY and training</vt:lpstr>
      <vt:lpstr>section 6: permitting</vt:lpstr>
      <vt:lpstr>NEON Sites</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C. Zulueta</cp:lastModifiedBy>
  <cp:revision>4</cp:revision>
  <cp:lastPrinted>2019-05-07T19:01:00Z</cp:lastPrinted>
  <dcterms:created xsi:type="dcterms:W3CDTF">2020-06-29T16:41:00Z</dcterms:created>
  <dcterms:modified xsi:type="dcterms:W3CDTF">2022-01-27T19:41:00Z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